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4FE2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bookmarkStart w:id="11" w:name="_GoBack"/>
      <w:r>
        <w:rPr>
          <w:color w:val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-647700</wp:posOffset>
            </wp:positionH>
            <wp:positionV relativeFrom="margin">
              <wp:posOffset>-104140</wp:posOffset>
            </wp:positionV>
            <wp:extent cx="847725" cy="7810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7F27D26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35C05D6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2FCC7FCE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68580</wp:posOffset>
                </wp:positionV>
                <wp:extent cx="6040755" cy="27305"/>
                <wp:effectExtent l="0" t="19050" r="55245" b="48895"/>
                <wp:wrapNone/>
                <wp:docPr id="6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1.35pt;margin-top:5.4pt;height:2.15pt;width:475.65pt;z-index:251660288;mso-width-relative:page;mso-height-relative:page;" filled="f" stroked="t" coordsize="21600,21600" o:gfxdata="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o8GXC1QAAAAcBAAAPAAAA&#10;AAAAAAEAIAAAACIAAABkcnMvZG93bnJldi54bWxQSwECFAAUAAAACACHTuJAdjkWrhgCAADvAwAA&#10;DgAAAAAAAAABACAAAAAkAQAAZHJzL2Uyb0RvYy54bWxQSwUGAAAAAAYABgBZAQAArg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534FC293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</w:rPr>
        <w:t>КАФЕДРА «ЭКОНОМИКА И УПРАВЛЕНИЕ»</w:t>
      </w:r>
    </w:p>
    <w:p w14:paraId="35E858D8">
      <w:pPr>
        <w:keepNext/>
        <w:keepLines/>
        <w:spacing w:after="0" w:line="360" w:lineRule="auto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  <w:r>
        <w:rPr>
          <w:rFonts w:ascii="Times New Roman" w:hAnsi="Times New Roman"/>
          <w:b/>
          <w:bCs/>
          <w:caps/>
          <w:color w:val="auto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-738505</wp:posOffset>
            </wp:positionH>
            <wp:positionV relativeFrom="paragraph">
              <wp:posOffset>-29845</wp:posOffset>
            </wp:positionV>
            <wp:extent cx="7299960" cy="2861310"/>
            <wp:effectExtent l="0" t="0" r="15240" b="1524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/>
                    </pic:cNvPicPr>
                  </pic:nvPicPr>
                  <pic:blipFill>
                    <a:blip r:embed="rId13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A52F56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3515BA0E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1D8F6D53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2261D28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1DD59866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26444C5C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25322DF4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1119BCE4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237022BD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1FF17112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0C8B932A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61995AA4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5337421C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09F001AB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577CBA43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67027E92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 xml:space="preserve">РАБОЧАЯ ПРОГРАММА </w:t>
      </w:r>
    </w:p>
    <w:p w14:paraId="65BE85E5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УЧЕБНОЙ (ОЗНАКОМИТЕЛЬНОЙ) ПРАКТИКИ</w:t>
      </w:r>
    </w:p>
    <w:p w14:paraId="5923A0BE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Направление подготовки 38.03.01 «Экономика»</w:t>
      </w:r>
    </w:p>
    <w:p w14:paraId="46DA9135">
      <w:pPr>
        <w:pStyle w:val="30"/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(прикладной бакалавриат)</w:t>
      </w:r>
    </w:p>
    <w:p w14:paraId="4A018594">
      <w:pPr>
        <w:pStyle w:val="30"/>
        <w:spacing w:line="276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направленность (профиль) «Мировая экономика»</w:t>
      </w:r>
    </w:p>
    <w:p w14:paraId="376E6B1D">
      <w:pPr>
        <w:pStyle w:val="30"/>
        <w:spacing w:line="276" w:lineRule="auto"/>
        <w:jc w:val="center"/>
        <w:rPr>
          <w:rFonts w:eastAsia="Times New Roman"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Форма подготовки (очная, очно-заочная</w:t>
      </w:r>
      <w:r>
        <w:rPr>
          <w:rFonts w:eastAsia="Times New Roman"/>
          <w:bCs/>
          <w:color w:val="auto"/>
          <w:sz w:val="26"/>
          <w:szCs w:val="26"/>
        </w:rPr>
        <w:t>)</w:t>
      </w:r>
    </w:p>
    <w:p w14:paraId="2210040A">
      <w:pPr>
        <w:spacing w:after="0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B77B891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  <w:r>
        <w:rPr>
          <w:rFonts w:ascii="Times New Roman" w:hAnsi="Times New Roman" w:eastAsia="Calibri" w:cs="Times New Roman"/>
          <w:b/>
          <w:color w:val="auto"/>
        </w:rPr>
        <w:t>(уровень бакалавриата)</w:t>
      </w:r>
    </w:p>
    <w:p w14:paraId="1AF070B7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</w:p>
    <w:p w14:paraId="1520CE63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</w:p>
    <w:p w14:paraId="269A5E65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</w:p>
    <w:p w14:paraId="0B240589">
      <w:pPr>
        <w:suppressAutoHyphens/>
        <w:spacing w:after="0"/>
        <w:jc w:val="center"/>
        <w:rPr>
          <w:rFonts w:ascii="Times New Roman" w:hAnsi="Times New Roman" w:eastAsia="Calibri" w:cs="Times New Roman"/>
          <w:b/>
          <w:color w:val="auto"/>
        </w:rPr>
      </w:pPr>
    </w:p>
    <w:p w14:paraId="7FF51F20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79B7FDF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2296E9F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</w:rPr>
      </w:pPr>
    </w:p>
    <w:p w14:paraId="129963BF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21945BC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5391760C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0E6A904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292D356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46659850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</w:rPr>
      </w:pPr>
    </w:p>
    <w:p w14:paraId="4291193E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г. Петропавловск-Камчатский</w:t>
      </w:r>
    </w:p>
    <w:p w14:paraId="538233BE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2025 год</w:t>
      </w:r>
    </w:p>
    <w:p w14:paraId="4507E02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5A2F3A18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Рабочая программа учебной (ознакомительной) практики разработана в соответствии требованиям 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направлению подготовки 38.03.01 Экономика»; Приказом </w:t>
      </w:r>
      <w:r>
        <w:rPr>
          <w:rFonts w:ascii="Times New Roman" w:hAnsi="Times New Roman" w:eastAsia="MS Mincho" w:cs="Times New Roman"/>
          <w:color w:val="auto"/>
          <w:sz w:val="26"/>
          <w:szCs w:val="26"/>
        </w:rPr>
        <w:t xml:space="preserve">Министерства науки и высшего образования РФ № 245 от 06.04.2021 г.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 и программам магистратуры»; Приказа </w:t>
      </w:r>
      <w:r>
        <w:rPr>
          <w:rFonts w:ascii="Times New Roman" w:hAnsi="Times New Roman" w:eastAsia="MS Mincho" w:cs="Times New Roman"/>
          <w:color w:val="auto"/>
          <w:sz w:val="26"/>
          <w:szCs w:val="26"/>
        </w:rPr>
        <w:t>Министерства науки и высшего образования РФ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 а также рабочим учебным планом.</w:t>
      </w:r>
    </w:p>
    <w:p w14:paraId="60D48335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53BA75F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Составитель: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Кулакова Л.И. – декан экономического факультета,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334BC21F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7C62E6BD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793AEBCD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6474FD26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7720875F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35F64F48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454C5C17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1D75BD84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48F43EA7">
      <w:pPr>
        <w:spacing w:after="0" w:line="360" w:lineRule="auto"/>
        <w:ind w:left="2124" w:firstLine="708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5D14745E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4C122F8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06788B8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EF4C1C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EBBAFD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15580D4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83C27E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26D4599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B7D829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907D66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CB9682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FDCF96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B59CE53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F4D061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8EE91B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СОДЕРЖАНИЕ</w:t>
      </w:r>
    </w:p>
    <w:p w14:paraId="3358132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tbl>
      <w:tblPr>
        <w:tblStyle w:val="6"/>
        <w:tblW w:w="980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234"/>
        <w:gridCol w:w="991"/>
      </w:tblGrid>
      <w:tr w14:paraId="2143D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54E2E567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1F878965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91" w:type="dxa"/>
          </w:tcPr>
          <w:p w14:paraId="2DAEAD87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14:paraId="0E0D3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1F377D9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4499D1E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Обязанности участников практики</w:t>
            </w:r>
          </w:p>
        </w:tc>
        <w:tc>
          <w:tcPr>
            <w:tcW w:w="991" w:type="dxa"/>
          </w:tcPr>
          <w:p w14:paraId="071D6736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14:paraId="17F55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2C26054A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9A5AB18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Тип практики, способы и формы её проведения</w:t>
            </w:r>
          </w:p>
        </w:tc>
        <w:tc>
          <w:tcPr>
            <w:tcW w:w="991" w:type="dxa"/>
          </w:tcPr>
          <w:p w14:paraId="73A18EEF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14:paraId="6C57E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936EF0E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0B7DB42C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Структура и содержание практики</w:t>
            </w:r>
          </w:p>
        </w:tc>
        <w:tc>
          <w:tcPr>
            <w:tcW w:w="991" w:type="dxa"/>
          </w:tcPr>
          <w:p w14:paraId="7075A56B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281D8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02F4012D">
            <w:pPr>
              <w:pStyle w:val="65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4.1</w:t>
            </w:r>
          </w:p>
        </w:tc>
        <w:tc>
          <w:tcPr>
            <w:tcW w:w="8234" w:type="dxa"/>
            <w:vAlign w:val="center"/>
          </w:tcPr>
          <w:p w14:paraId="65DDDDCF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Организация практики</w:t>
            </w:r>
          </w:p>
        </w:tc>
        <w:tc>
          <w:tcPr>
            <w:tcW w:w="991" w:type="dxa"/>
          </w:tcPr>
          <w:p w14:paraId="0B932C77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14:paraId="093F1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0113E93">
            <w:pPr>
              <w:pStyle w:val="65"/>
              <w:spacing w:before="0" w:beforeAutospacing="0" w:after="0" w:afterAutospacing="0" w:line="276" w:lineRule="auto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4.2.</w:t>
            </w:r>
          </w:p>
        </w:tc>
        <w:tc>
          <w:tcPr>
            <w:tcW w:w="8234" w:type="dxa"/>
            <w:vAlign w:val="center"/>
          </w:tcPr>
          <w:p w14:paraId="009A4C32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Руководство практикой</w:t>
            </w:r>
          </w:p>
        </w:tc>
        <w:tc>
          <w:tcPr>
            <w:tcW w:w="991" w:type="dxa"/>
          </w:tcPr>
          <w:p w14:paraId="3A69D5E2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14:paraId="22587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5356A213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D94A252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Процедура практики и формы отчетности</w:t>
            </w:r>
          </w:p>
        </w:tc>
        <w:tc>
          <w:tcPr>
            <w:tcW w:w="991" w:type="dxa"/>
          </w:tcPr>
          <w:p w14:paraId="0A240174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14:paraId="5FBD5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67CA5B5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66EDF215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Методические указания по самостоятельной работе обучающихся</w:t>
            </w:r>
          </w:p>
        </w:tc>
        <w:tc>
          <w:tcPr>
            <w:tcW w:w="991" w:type="dxa"/>
          </w:tcPr>
          <w:p w14:paraId="516D0DF5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</w:t>
            </w:r>
          </w:p>
        </w:tc>
      </w:tr>
      <w:tr w14:paraId="1CC06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7D30E4D8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7C81DB1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1" w:type="dxa"/>
          </w:tcPr>
          <w:p w14:paraId="3327E672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14:paraId="749BD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B3F4A14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6609A200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1" w:type="dxa"/>
          </w:tcPr>
          <w:p w14:paraId="1A98D7CF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</w:tr>
      <w:tr w14:paraId="21F23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8EF0734">
            <w:pPr>
              <w:pStyle w:val="65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 w:firstLine="0"/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4F41834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Материально-техническое обеспечение практики</w:t>
            </w:r>
          </w:p>
        </w:tc>
        <w:tc>
          <w:tcPr>
            <w:tcW w:w="991" w:type="dxa"/>
          </w:tcPr>
          <w:p w14:paraId="43515337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14:paraId="7BF8B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576" w:type="dxa"/>
            <w:vMerge w:val="restart"/>
            <w:vAlign w:val="center"/>
          </w:tcPr>
          <w:p w14:paraId="63C2E295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10.</w:t>
            </w:r>
          </w:p>
        </w:tc>
        <w:tc>
          <w:tcPr>
            <w:tcW w:w="8234" w:type="dxa"/>
            <w:vMerge w:val="restart"/>
            <w:vAlign w:val="center"/>
          </w:tcPr>
          <w:p w14:paraId="467B5980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Оценочные средства</w:t>
            </w:r>
          </w:p>
          <w:p w14:paraId="05256882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10.1. Паспорт оценочных средств</w:t>
            </w:r>
          </w:p>
        </w:tc>
        <w:tc>
          <w:tcPr>
            <w:tcW w:w="991" w:type="dxa"/>
          </w:tcPr>
          <w:p w14:paraId="0726F103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27</w:t>
            </w:r>
          </w:p>
        </w:tc>
      </w:tr>
      <w:tr w14:paraId="6BDD1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576" w:type="dxa"/>
            <w:vMerge w:val="continue"/>
            <w:vAlign w:val="center"/>
          </w:tcPr>
          <w:p w14:paraId="0EF3B484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Merge w:val="continue"/>
            <w:vAlign w:val="center"/>
          </w:tcPr>
          <w:p w14:paraId="3660DDC8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991" w:type="dxa"/>
          </w:tcPr>
          <w:p w14:paraId="3D29137A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</w:tr>
      <w:tr w14:paraId="35BC8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576" w:type="dxa"/>
            <w:vAlign w:val="center"/>
          </w:tcPr>
          <w:p w14:paraId="1BBAA44A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623D7788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10.2. Структура и содержание практики</w:t>
            </w:r>
          </w:p>
        </w:tc>
        <w:tc>
          <w:tcPr>
            <w:tcW w:w="991" w:type="dxa"/>
          </w:tcPr>
          <w:p w14:paraId="6B1F95A3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29</w:t>
            </w:r>
          </w:p>
        </w:tc>
      </w:tr>
      <w:tr w14:paraId="04D08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D15379B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202E7A9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10.3. Критерии оценки отчета по практике</w:t>
            </w:r>
          </w:p>
        </w:tc>
        <w:tc>
          <w:tcPr>
            <w:tcW w:w="991" w:type="dxa"/>
          </w:tcPr>
          <w:p w14:paraId="547E1AA1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</w:t>
            </w:r>
          </w:p>
        </w:tc>
      </w:tr>
      <w:tr w14:paraId="7174D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E4B1C7C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2909B43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10.4. Оценочные средства этапов учебной практики по получению первичных профессиональных умений и навыков, в том числе первичных умений и навыков научно-исследовательской деятельности</w:t>
            </w:r>
          </w:p>
        </w:tc>
        <w:tc>
          <w:tcPr>
            <w:tcW w:w="991" w:type="dxa"/>
          </w:tcPr>
          <w:p w14:paraId="70A1277D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</w:tr>
      <w:tr w14:paraId="52006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29982B33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4DBE0BAF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1" w:type="dxa"/>
          </w:tcPr>
          <w:p w14:paraId="0ED30F58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</w:t>
            </w:r>
          </w:p>
        </w:tc>
      </w:tr>
      <w:tr w14:paraId="6DF80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73F54E95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11.</w:t>
            </w:r>
          </w:p>
        </w:tc>
        <w:tc>
          <w:tcPr>
            <w:tcW w:w="8234" w:type="dxa"/>
            <w:vAlign w:val="center"/>
          </w:tcPr>
          <w:p w14:paraId="24D48F5C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Лист внесения изменений в программу практики </w:t>
            </w:r>
          </w:p>
        </w:tc>
        <w:tc>
          <w:tcPr>
            <w:tcW w:w="991" w:type="dxa"/>
          </w:tcPr>
          <w:p w14:paraId="098C7F3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</w:t>
            </w:r>
          </w:p>
        </w:tc>
      </w:tr>
      <w:tr w14:paraId="6AA42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5E6B9827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60B90488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1. База прохождения практики</w:t>
            </w:r>
          </w:p>
        </w:tc>
        <w:tc>
          <w:tcPr>
            <w:tcW w:w="991" w:type="dxa"/>
          </w:tcPr>
          <w:p w14:paraId="34EFB29E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34</w:t>
            </w:r>
          </w:p>
        </w:tc>
      </w:tr>
      <w:tr w14:paraId="39BF3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37C8456B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191BF8F5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2. Индивидуальное задание</w:t>
            </w:r>
          </w:p>
        </w:tc>
        <w:tc>
          <w:tcPr>
            <w:tcW w:w="991" w:type="dxa"/>
          </w:tcPr>
          <w:p w14:paraId="612A95BC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35</w:t>
            </w:r>
          </w:p>
        </w:tc>
      </w:tr>
      <w:tr w14:paraId="22CF1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77FF1C58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10EF641E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3. План-график</w:t>
            </w:r>
          </w:p>
        </w:tc>
        <w:tc>
          <w:tcPr>
            <w:tcW w:w="991" w:type="dxa"/>
          </w:tcPr>
          <w:p w14:paraId="4AE08806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36</w:t>
            </w:r>
          </w:p>
        </w:tc>
      </w:tr>
      <w:tr w14:paraId="7FF65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7F0007D7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F39BFF0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4. Лист инструктажа</w:t>
            </w:r>
          </w:p>
        </w:tc>
        <w:tc>
          <w:tcPr>
            <w:tcW w:w="991" w:type="dxa"/>
          </w:tcPr>
          <w:p w14:paraId="25852558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37</w:t>
            </w:r>
          </w:p>
        </w:tc>
      </w:tr>
      <w:tr w14:paraId="0F9F7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29237ECD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51C45012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5. Направление на практику</w:t>
            </w:r>
          </w:p>
        </w:tc>
        <w:tc>
          <w:tcPr>
            <w:tcW w:w="991" w:type="dxa"/>
          </w:tcPr>
          <w:p w14:paraId="734094F5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38</w:t>
            </w:r>
          </w:p>
        </w:tc>
      </w:tr>
      <w:tr w14:paraId="71B82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7326FEEE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A0EED4B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6. Дневник</w:t>
            </w:r>
          </w:p>
        </w:tc>
        <w:tc>
          <w:tcPr>
            <w:tcW w:w="991" w:type="dxa"/>
          </w:tcPr>
          <w:p w14:paraId="69B22166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</w:t>
            </w:r>
          </w:p>
        </w:tc>
      </w:tr>
      <w:tr w14:paraId="5791D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40BD7994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3FEDF45D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7. Титульный лист отчета по практике</w:t>
            </w:r>
          </w:p>
        </w:tc>
        <w:tc>
          <w:tcPr>
            <w:tcW w:w="991" w:type="dxa"/>
          </w:tcPr>
          <w:p w14:paraId="26C46635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</w:t>
            </w:r>
          </w:p>
        </w:tc>
      </w:tr>
      <w:tr w14:paraId="24EB1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76" w:type="dxa"/>
            <w:vAlign w:val="center"/>
          </w:tcPr>
          <w:p w14:paraId="1022CC54">
            <w:pPr>
              <w:pStyle w:val="65"/>
              <w:spacing w:before="0" w:beforeAutospacing="0" w:after="0" w:afterAutospacing="0" w:line="276" w:lineRule="auto"/>
              <w:contextualSpacing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8234" w:type="dxa"/>
            <w:vAlign w:val="center"/>
          </w:tcPr>
          <w:p w14:paraId="22055BA7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Приложение 8. Характеристика</w:t>
            </w:r>
          </w:p>
        </w:tc>
        <w:tc>
          <w:tcPr>
            <w:tcW w:w="991" w:type="dxa"/>
          </w:tcPr>
          <w:p w14:paraId="4299E4CB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46</w:t>
            </w:r>
          </w:p>
        </w:tc>
      </w:tr>
    </w:tbl>
    <w:p w14:paraId="692D6D9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ED1AC2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CC5D81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CFEC8B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567B5D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76B8593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</w:p>
    <w:p w14:paraId="194377D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C591319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103E956E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4BF74D4A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95CEFCA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2D680568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AA42546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5636B4A3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0BBCB2A0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11D5CB2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3E79F7D3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</w:p>
    <w:p w14:paraId="6825275A">
      <w:pPr>
        <w:pStyle w:val="31"/>
        <w:numPr>
          <w:ilvl w:val="0"/>
          <w:numId w:val="2"/>
        </w:numPr>
        <w:tabs>
          <w:tab w:val="left" w:pos="6480"/>
        </w:tabs>
        <w:spacing w:line="276" w:lineRule="auto"/>
        <w:jc w:val="center"/>
        <w:rPr>
          <w:rFonts w:eastAsia="Times New Roman"/>
          <w:b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</w:rPr>
        <w:t>ОРГАНИЗАЦИОННО-МЕТОДИЧЕСКИЙ РАЗДЕЛ</w:t>
      </w:r>
    </w:p>
    <w:p w14:paraId="74638F65">
      <w:pPr>
        <w:pStyle w:val="31"/>
        <w:tabs>
          <w:tab w:val="left" w:pos="6480"/>
        </w:tabs>
        <w:spacing w:line="276" w:lineRule="auto"/>
        <w:rPr>
          <w:rFonts w:eastAsia="Times New Roman"/>
          <w:b/>
          <w:color w:val="auto"/>
          <w:sz w:val="26"/>
          <w:szCs w:val="26"/>
        </w:rPr>
      </w:pPr>
    </w:p>
    <w:p w14:paraId="2A80FE85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Рабочая программа учебной (ознакомительной) практики (далее – учебная практика), разработана для обучающихся по направлению подготовки 38.03.01 «Экономика» направленность (профиль) «Мировая экономика» в соответствии с требованиями ФГОС ВО по данному направлению. </w:t>
      </w:r>
    </w:p>
    <w:p w14:paraId="31B0EC4A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Учебная (ознакомительная) практика, проводимая на базе кафедры «Экономика и управление» Дальневосточного филиала ФГБОУ ВО «Всероссийская академия внешней торговли Министерства экономического развития Российской Федерации» (далее - ДВФВАВТ) и иных организаций (учреждений) является вариативной частью Блока 2 «Практики» основной профессиональной образовательной программы прикладного бакалавриата и обеспечивает первичное развитие у обучающихся универсальных и общепрофессиональных компетенций ориентированных на организационно-управленческий, расчетно-экономический, аналитический, и финансовый вид профессиональной деятельности. </w:t>
      </w:r>
    </w:p>
    <w:p w14:paraId="6B65A0A8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Общая трудоемкость практики по направлению обучения 38.03.01 «Экономика» направленность (профиль) «Мировая экономика)» составляет 3 зач. ед. 108 часов (для очной и очно-заочной форм обучения).</w:t>
      </w:r>
    </w:p>
    <w:p w14:paraId="34D13BB4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Целью учебной (ознакомительной) практики </w:t>
      </w:r>
      <w:r>
        <w:rPr>
          <w:bCs/>
          <w:color w:val="auto"/>
          <w:sz w:val="26"/>
          <w:szCs w:val="26"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auto"/>
          <w:sz w:val="26"/>
          <w:szCs w:val="26"/>
        </w:rPr>
        <w:t>поиска и интерпретации информации, характеризующей деятельность хозяйствующих субъектов.</w:t>
      </w:r>
    </w:p>
    <w:p w14:paraId="59EC26CE">
      <w:pPr>
        <w:pStyle w:val="18"/>
        <w:spacing w:before="0" w:beforeAutospacing="0" w:after="0" w:afterAutospacing="0" w:line="360" w:lineRule="auto"/>
        <w:ind w:firstLine="709"/>
        <w:jc w:val="both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Задачами практики являются:</w:t>
      </w:r>
    </w:p>
    <w:p w14:paraId="53999270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4593B837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4F0EF48A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</w:p>
    <w:p w14:paraId="0BC834D1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1A9EF1DF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формирование у обучающихся умений осуществлять поиск информации, для решения поставленной задачи по различным типам запросов;</w:t>
      </w:r>
    </w:p>
    <w:p w14:paraId="5EB1B779">
      <w:pPr>
        <w:pStyle w:val="18"/>
        <w:spacing w:before="0" w:beforeAutospacing="0" w:after="0" w:afterAutospacing="0"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auto"/>
          <w:sz w:val="26"/>
          <w:szCs w:val="26"/>
        </w:rPr>
        <w:t>формирование отчета по учебной практике как итога самостоятельного исследования,</w:t>
      </w:r>
      <w:r>
        <w:rPr>
          <w:color w:val="auto"/>
          <w:sz w:val="26"/>
          <w:szCs w:val="26"/>
        </w:rPr>
        <w:t xml:space="preserve"> систематизации и обобщения фактологического материала.</w:t>
      </w:r>
    </w:p>
    <w:p w14:paraId="62D89763">
      <w:pPr>
        <w:pStyle w:val="18"/>
        <w:spacing w:before="0" w:beforeAutospacing="0" w:after="0" w:afterAutospacing="0" w:line="360" w:lineRule="auto"/>
        <w:ind w:firstLine="709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Места (место) проведения практики</w:t>
      </w:r>
      <w:r>
        <w:rPr>
          <w:color w:val="auto"/>
          <w:sz w:val="26"/>
          <w:szCs w:val="26"/>
        </w:rPr>
        <w:t>: профильные организации всех</w:t>
      </w:r>
      <w:r>
        <w:rPr>
          <w:rFonts w:eastAsia="Times New Roman"/>
          <w:color w:val="auto"/>
          <w:sz w:val="26"/>
          <w:szCs w:val="26"/>
        </w:rPr>
        <w:t xml:space="preserve"> форм собственности и организационно-правового статуса</w:t>
      </w:r>
      <w:r>
        <w:rPr>
          <w:color w:val="auto"/>
          <w:sz w:val="26"/>
          <w:szCs w:val="26"/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14:paraId="2A34A987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Распределение обучающихся на базы практики осуществляется кафедрой, на основе выбранной им темы научных исследований. Место для прохождения практики бакалавры могут искать самостоятельно, посещая собеседования. </w:t>
      </w:r>
    </w:p>
    <w:p w14:paraId="41585D7C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Направление обучающихся на практику производится на основе договоров, заключенных между ДВФВАВТ и базой практики (Приложение 1) оформляется приказом директора.</w:t>
      </w:r>
    </w:p>
    <w:p w14:paraId="760735C9">
      <w:pPr>
        <w:pStyle w:val="18"/>
        <w:spacing w:before="0" w:beforeAutospacing="0" w:after="0" w:afterAutospacing="0" w:line="360" w:lineRule="auto"/>
        <w:ind w:firstLine="709"/>
        <w:jc w:val="both"/>
        <w:rPr>
          <w:bCs/>
          <w:color w:val="auto"/>
          <w:sz w:val="26"/>
          <w:szCs w:val="26"/>
        </w:rPr>
      </w:pPr>
      <w:r>
        <w:rPr>
          <w:rFonts w:eastAsia="Times New Roman"/>
          <w:bCs/>
          <w:color w:val="auto"/>
          <w:sz w:val="26"/>
          <w:szCs w:val="26"/>
        </w:rPr>
        <w:t xml:space="preserve">Учебная (ознакомительная) практика, для </w:t>
      </w:r>
      <w:r>
        <w:rPr>
          <w:color w:val="auto"/>
          <w:sz w:val="26"/>
          <w:szCs w:val="26"/>
        </w:rPr>
        <w:t>обучающихся очной формы обучения проводится в 2 семестре.</w:t>
      </w:r>
    </w:p>
    <w:p w14:paraId="0DA754C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</w:pPr>
    </w:p>
    <w:p w14:paraId="676B7050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center"/>
        <w:textAlignment w:val="baseline"/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pacing w:val="2"/>
          <w:sz w:val="26"/>
          <w:szCs w:val="26"/>
        </w:rPr>
        <w:t>2. ОБЯЗАННОСТИ УЧАСТНИКОВ ПРАКТИКИ</w:t>
      </w:r>
    </w:p>
    <w:p w14:paraId="1FC0A51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Основные этапы организации практики выпускающей кафедрой:</w:t>
      </w:r>
    </w:p>
    <w:p w14:paraId="3C8A8979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14:paraId="29C8B52F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14:paraId="13DB97D4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14:paraId="6A5C6BFE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Распределение обучающихся по базам практики;</w:t>
      </w:r>
    </w:p>
    <w:p w14:paraId="76A7D027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 xml:space="preserve">Выдача направлений на практику; </w:t>
      </w:r>
    </w:p>
    <w:p w14:paraId="1EE9630D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Выдача дневников прохождения практики;</w:t>
      </w:r>
    </w:p>
    <w:p w14:paraId="7A89BF5D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14:paraId="117F443B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Прием и регистрация на кафедре отчетов;</w:t>
      </w:r>
    </w:p>
    <w:p w14:paraId="5A693F35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Проверка отчётов по практике;</w:t>
      </w:r>
    </w:p>
    <w:p w14:paraId="12AAC1CD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Организация защиты отчётов о практике;</w:t>
      </w:r>
    </w:p>
    <w:p w14:paraId="3BD99E61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269DBEF7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0CB3C766">
      <w:pPr>
        <w:pStyle w:val="31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p w14:paraId="67F55A56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Обучающийся, проходящий практику, обязан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:</w:t>
      </w:r>
    </w:p>
    <w:p w14:paraId="4A977D9E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Изучить программу практики;</w:t>
      </w:r>
    </w:p>
    <w:p w14:paraId="30BAF13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Пройти практику в установленный графиком учебного процесса срок;</w:t>
      </w:r>
    </w:p>
    <w:p w14:paraId="0EC4842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>
        <w:rPr>
          <w:rFonts w:ascii="Times New Roman" w:hAnsi="Times New Roman" w:eastAsia="Times New Roman" w:cs="Times New Roman"/>
          <w:color w:val="auto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работниками;</w:t>
      </w:r>
    </w:p>
    <w:p w14:paraId="240E965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предприятия (организации);</w:t>
      </w:r>
    </w:p>
    <w:p w14:paraId="5EAAA76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ДВФВАВТ);</w:t>
      </w:r>
    </w:p>
    <w:p w14:paraId="53E5EB4B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Полностью выполнить программу практики;</w:t>
      </w:r>
    </w:p>
    <w:p w14:paraId="36808F43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8"/>
          <w:sz w:val="26"/>
          <w:szCs w:val="26"/>
        </w:rPr>
        <w:t xml:space="preserve">Оформить надлежащим образом отчет о практике и подготовиться к его </w:t>
      </w:r>
      <w:r>
        <w:rPr>
          <w:rFonts w:ascii="Times New Roman" w:hAnsi="Times New Roman" w:eastAsia="Times New Roman" w:cs="Times New Roman"/>
          <w:color w:val="auto"/>
          <w:spacing w:val="1"/>
          <w:sz w:val="26"/>
          <w:szCs w:val="26"/>
        </w:rPr>
        <w:t>защите;</w:t>
      </w:r>
    </w:p>
    <w:p w14:paraId="7D04D035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pacing w:val="7"/>
          <w:sz w:val="26"/>
          <w:szCs w:val="26"/>
        </w:rPr>
        <w:t xml:space="preserve">Представить в установленные сроки необходимую документацию на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кафедру.</w:t>
      </w:r>
    </w:p>
    <w:p w14:paraId="3CB47D6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Во время прохождения практики обучающиеся имеют право:</w:t>
      </w:r>
    </w:p>
    <w:p w14:paraId="733BFE3B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5F951C83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7673A9D3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14:paraId="4E46F47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4. Принимать участие в общественной жизни коллектива организации (учреждения);</w:t>
      </w:r>
    </w:p>
    <w:p w14:paraId="131E74E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5. Получать консультации специалистов по вопросам программы практики;</w:t>
      </w:r>
    </w:p>
    <w:p w14:paraId="127736FB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0285011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Руководитель практической подготовки от ДВФ ВАВТ осуществляет следующие функции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:</w:t>
      </w:r>
    </w:p>
    <w:p w14:paraId="4387BB41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492775A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09DA15CA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0E8292BE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выдаёт индивидуальные задания на прохождение практики;</w:t>
      </w:r>
    </w:p>
    <w:p w14:paraId="42444AE1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выдает план-график прохождения практики;</w:t>
      </w:r>
    </w:p>
    <w:p w14:paraId="50F97AF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0DF059A3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проводит консультации по практике согласно установленному графику;</w:t>
      </w:r>
    </w:p>
    <w:p w14:paraId="58AB834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46D72191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14:paraId="462F800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14:paraId="275084C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14:paraId="5701E0F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14:paraId="7E2133E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3. Помогает правильно выполнять задания на рабочем месте;</w:t>
      </w:r>
    </w:p>
    <w:p w14:paraId="5AD2327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14:paraId="4CE7B728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5. Контролирует выполнение обучающимися программы практики; </w:t>
      </w:r>
    </w:p>
    <w:p w14:paraId="706A59E3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3B0749E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14:paraId="21AC220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8. Составляет характеристику о работе обучающегося – практиканта.</w:t>
      </w:r>
    </w:p>
    <w:p w14:paraId="63A235F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60FD333F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3. ТИП ПРАКТИКИ, СПОСОБЫ И ФОРМЫ ЕЁ ПРОВЕДЕНИЯ</w:t>
      </w:r>
    </w:p>
    <w:p w14:paraId="6CA3F504">
      <w:pPr>
        <w:pStyle w:val="31"/>
        <w:spacing w:line="360" w:lineRule="auto"/>
        <w:ind w:left="0" w:firstLine="720"/>
        <w:jc w:val="both"/>
        <w:rPr>
          <w:b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Согласно п. 6.2 и 6.7ФГОС ВО по направлению подготовки 38.03.01 «Экономика»</w:t>
      </w:r>
      <w:r>
        <w:rPr>
          <w:color w:val="auto"/>
          <w:sz w:val="26"/>
          <w:szCs w:val="26"/>
          <w:shd w:val="clear" w:color="auto" w:fill="FFFFFF"/>
        </w:rPr>
        <w:t>:</w:t>
      </w:r>
    </w:p>
    <w:p w14:paraId="68FB8154">
      <w:pPr>
        <w:pStyle w:val="3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- </w:t>
      </w:r>
      <w:r>
        <w:rPr>
          <w:rFonts w:ascii="Times New Roman" w:hAnsi="Times New Roman" w:cs="Times New Roman"/>
          <w:i/>
          <w:color w:val="auto"/>
        </w:rPr>
        <w:t>вид практики</w:t>
      </w:r>
      <w:r>
        <w:rPr>
          <w:rFonts w:ascii="Times New Roman" w:hAnsi="Times New Roman" w:cs="Times New Roman"/>
          <w:color w:val="auto"/>
        </w:rPr>
        <w:t xml:space="preserve">: </w:t>
      </w:r>
      <w:r>
        <w:rPr>
          <w:rFonts w:ascii="Times New Roman" w:hAnsi="Times New Roman" w:cs="Times New Roman"/>
          <w:b w:val="0"/>
          <w:color w:val="auto"/>
        </w:rPr>
        <w:t>учебная;</w:t>
      </w:r>
    </w:p>
    <w:p w14:paraId="139D5C7E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>
        <w:rPr>
          <w:rFonts w:ascii="Times New Roman" w:hAnsi="Times New Roman" w:cs="Times New Roman"/>
          <w:b/>
          <w:i/>
          <w:color w:val="auto"/>
          <w:sz w:val="26"/>
          <w:szCs w:val="26"/>
        </w:rPr>
        <w:t>тип практики</w:t>
      </w:r>
      <w:r>
        <w:rPr>
          <w:rFonts w:ascii="Times New Roman" w:hAnsi="Times New Roman" w:cs="Times New Roman"/>
          <w:color w:val="auto"/>
          <w:sz w:val="26"/>
          <w:szCs w:val="26"/>
        </w:rPr>
        <w:t>: ознакомительная</w:t>
      </w:r>
    </w:p>
    <w:p w14:paraId="16F2139C">
      <w:pPr>
        <w:pStyle w:val="18"/>
        <w:spacing w:before="0" w:beforeAutospacing="0" w:after="0" w:afterAutospacing="0" w:line="360" w:lineRule="auto"/>
        <w:ind w:firstLine="708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Способы и места проведения практики</w:t>
      </w:r>
      <w:r>
        <w:rPr>
          <w:color w:val="auto"/>
          <w:sz w:val="26"/>
          <w:szCs w:val="26"/>
        </w:rPr>
        <w:t xml:space="preserve">: стационарная, выездная. </w:t>
      </w:r>
    </w:p>
    <w:p w14:paraId="5FE7063C">
      <w:pPr>
        <w:pStyle w:val="18"/>
        <w:spacing w:before="0" w:beforeAutospacing="0" w:after="0" w:afterAutospacing="0" w:line="360" w:lineRule="auto"/>
        <w:ind w:firstLine="708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Форма проведения практики</w:t>
      </w:r>
      <w:r>
        <w:rPr>
          <w:color w:val="auto"/>
          <w:sz w:val="26"/>
          <w:szCs w:val="26"/>
        </w:rPr>
        <w:t>: путем чередования с реализацией иных компонентов ОПОП ВО.</w:t>
      </w:r>
    </w:p>
    <w:p w14:paraId="5A89D247">
      <w:pPr>
        <w:pStyle w:val="18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По итогам прохождения учебной практики обучающийся должен продемонстрировать сформированность компетенций, перечень которых и планируемые результаты практической подготовки, соотнесенные с планируемыми результатами освоения основной профессиональной образовательной программы представлены в таблице 1.</w:t>
      </w:r>
    </w:p>
    <w:p w14:paraId="439E6231">
      <w:pPr>
        <w:spacing w:after="0" w:line="360" w:lineRule="auto"/>
        <w:jc w:val="right"/>
        <w:rPr>
          <w:rFonts w:ascii="Times New Roman" w:hAnsi="Times New Roman" w:eastAsia="Calibri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>Таблица 1</w:t>
      </w:r>
    </w:p>
    <w:p w14:paraId="3FE084AB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универсальных и общепрофессиональных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при прохождении практики</w:t>
      </w:r>
    </w:p>
    <w:p w14:paraId="4FA7D0A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tbl>
      <w:tblPr>
        <w:tblStyle w:val="6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833"/>
        <w:gridCol w:w="991"/>
        <w:gridCol w:w="4238"/>
      </w:tblGrid>
      <w:tr w14:paraId="0BF3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925" w:type="pct"/>
            <w:vAlign w:val="center"/>
          </w:tcPr>
          <w:p w14:paraId="37B0255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bookmarkStart w:id="0" w:name="_Hlk95847105"/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7B950D5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202D85D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0D737A3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индикатора достижения</w:t>
            </w:r>
          </w:p>
          <w:p w14:paraId="222481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6D8026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Планируемые результаты обучения</w:t>
            </w:r>
          </w:p>
          <w:p w14:paraId="68512488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по дисциплине (ЗУН)</w:t>
            </w:r>
          </w:p>
        </w:tc>
      </w:tr>
      <w:tr w14:paraId="722A1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148F4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УК-1.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5718C5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6C6D8E8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200C54D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29DFE1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14:paraId="05925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52E29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5AEC5CE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8B40E2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E8F2BD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14:paraId="63C17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59AA0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BAC8CD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5A2FD2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8D58E5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14:paraId="0ECC3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10EB6F8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ОПК-2 </w:t>
            </w:r>
          </w:p>
          <w:p w14:paraId="33225B8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481DD01D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AC5B75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E18218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14:paraId="29247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</w:tcBorders>
            <w:vAlign w:val="center"/>
          </w:tcPr>
          <w:p w14:paraId="4C32F9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</w:tcPr>
          <w:p w14:paraId="5AA0F3D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BB6FCA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606ACEA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14:paraId="430FE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7678CE4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bottom w:val="single" w:color="000000" w:sz="6" w:space="0"/>
            </w:tcBorders>
          </w:tcPr>
          <w:p w14:paraId="138DA77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C5DA8C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021283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  <w:bookmarkEnd w:id="0"/>
    </w:tbl>
    <w:p w14:paraId="53EBCE48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>4. СТРУКТУРА И СОДЕРЖАНИЕ ПРАКТИКИ</w:t>
      </w:r>
    </w:p>
    <w:p w14:paraId="18557A39">
      <w:pPr>
        <w:spacing w:after="0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Последовательность проведения этапов учебной практики приведено в таблице 2.</w:t>
      </w:r>
    </w:p>
    <w:p w14:paraId="223E9CEC">
      <w:pPr>
        <w:spacing w:after="0"/>
        <w:ind w:firstLine="708"/>
        <w:jc w:val="right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Таблица 2</w:t>
      </w:r>
    </w:p>
    <w:p w14:paraId="5716D6C2">
      <w:pPr>
        <w:spacing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Последовательность проведения этапов учебной практики </w:t>
      </w:r>
    </w:p>
    <w:tbl>
      <w:tblPr>
        <w:tblStyle w:val="20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7147E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2239C6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Разделы </w:t>
            </w:r>
          </w:p>
          <w:p w14:paraId="1D7506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2D99F2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060462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14:paraId="64B9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6E7957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4012B3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28872C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5E9F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48E5C160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31385E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5A85EB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Общее ознакомление с организацией, анализ структуры управления организацией; ознакомление с правовой и нормативно-справочной документацией, регламентирующих деятельность организации (структурном подразделении). </w:t>
            </w:r>
            <w:r>
              <w:rPr>
                <w:rFonts w:ascii="Times New Roman" w:hAnsi="Times New Roman" w:cs="Times New Roman" w:eastAsiaTheme="minorHAnsi"/>
                <w:color w:val="auto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бор, обработка и систематизация практического материала (основные показатели, характеризующие деятельность хозяйствующих субъектов; виды расчетов экономических показателей). Мониторинг законодательства и нормативно - правовых актов, регулирующих сферу деятельности профильной организации. Участие в проведении исследований социально-экономических проблем и процессов. Систематизация основных подходов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14:paraId="02295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2162108C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4A217F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073D448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ab/>
      </w:r>
    </w:p>
    <w:p w14:paraId="547B36BA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.1. Организация практики</w:t>
      </w:r>
    </w:p>
    <w:p w14:paraId="15EF712E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"http://dvf-vavt.ru/biblioteka1/elektro_obraz_resursy1/elektronnaya_biblioteka_dvf_vavt/"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4"/>
          <w:szCs w:val="24"/>
          <w:u w:val="single"/>
        </w:rPr>
        <w:t>http://dvf-vavt.ru/biblioteka1/elektro_obraz_resursy1/elektronnaya_biblioteka_dvf_vavt/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u w:val="single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.</w:t>
      </w:r>
    </w:p>
    <w:p w14:paraId="1DD5A05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27741C8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2C76CCA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 нормативно-правовой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базы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, необходимой и достаточной для прохождения практики;</w:t>
      </w:r>
    </w:p>
    <w:p w14:paraId="6496985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14:paraId="005FCBE8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761E258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наличия у ДВФ ВАВТ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Минэкономразвития России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с организациями договорных отношений.</w:t>
      </w:r>
    </w:p>
    <w:p w14:paraId="7D925FE4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7375B0BA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Допускается самостоятельный выбор обучающимися базы практики, но при условии обязательного согласования с выпускающей кафедрой и индивидуального договора с вузом.</w:t>
      </w:r>
    </w:p>
    <w:p w14:paraId="0509B60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14:paraId="6097DD2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14:paraId="3D0C72D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14:paraId="219D9E9C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36DA829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77D1A6DC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40FB405B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01E0B569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249C2229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14D74E66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22E75ED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212D67D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65F697B9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40277983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456D603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1012199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216BB0DC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3B6CB1F4">
      <w:pPr>
        <w:numPr>
          <w:ilvl w:val="1"/>
          <w:numId w:val="6"/>
        </w:numPr>
        <w:spacing w:after="0" w:line="360" w:lineRule="auto"/>
        <w:ind w:left="0" w:firstLine="72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Руководство практикой</w:t>
      </w:r>
    </w:p>
    <w:p w14:paraId="53F3A2C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Организационное и учебно-методическое руководство учебной практикой осуществляет выпускающая кафедра «Экономика и управление».</w:t>
      </w:r>
    </w:p>
    <w:p w14:paraId="44B95F0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Текущее руководство практиками обучающихся ведется: </w:t>
      </w:r>
    </w:p>
    <w:p w14:paraId="168041A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5162710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4897654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731503B2">
      <w:pPr>
        <w:spacing w:after="0"/>
        <w:ind w:firstLine="708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83BB8A2">
      <w:pPr>
        <w:tabs>
          <w:tab w:val="center" w:pos="4960"/>
          <w:tab w:val="left" w:pos="864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5. ПРОЦЕДУРА ПРАКТИКИ И ФОРМЫ ОТЧЕТНОСТИ</w:t>
      </w:r>
    </w:p>
    <w:p w14:paraId="7626C0C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" w:name="_Hlk30614078"/>
      <w:r>
        <w:rPr>
          <w:rFonts w:ascii="Times New Roman" w:hAnsi="Times New Roman" w:cs="Times New Roman"/>
          <w:color w:val="auto"/>
          <w:sz w:val="26"/>
          <w:szCs w:val="26"/>
        </w:rPr>
        <w:t>5.1. В процессе прохождения учебной практики обучающийся должен осуществить несколько обязательных организационных процедур.</w:t>
      </w:r>
    </w:p>
    <w:p w14:paraId="47BF1073">
      <w:pPr>
        <w:pStyle w:val="78"/>
        <w:spacing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 </w:t>
      </w:r>
      <w:r>
        <w:rPr>
          <w:b/>
          <w:bCs/>
          <w:iCs/>
          <w:color w:val="auto"/>
          <w:sz w:val="26"/>
          <w:szCs w:val="26"/>
        </w:rPr>
        <w:t>Начало</w:t>
      </w:r>
      <w:r>
        <w:rPr>
          <w:b/>
          <w:bCs/>
          <w:i/>
          <w:iCs/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</w:t>
      </w:r>
      <w:r>
        <w:rPr>
          <w:bCs/>
          <w:color w:val="auto"/>
          <w:sz w:val="26"/>
          <w:szCs w:val="26"/>
        </w:rPr>
        <w:t xml:space="preserve">. </w:t>
      </w:r>
    </w:p>
    <w:p w14:paraId="07E6EA6A">
      <w:pPr>
        <w:pStyle w:val="78"/>
        <w:spacing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2. Процедура 2 – Обучающийся на основании задания, полученного от научного руководителя,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40BBA7CB">
      <w:pPr>
        <w:pStyle w:val="78"/>
        <w:spacing w:line="36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14:paraId="7A20F4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color w:val="auto"/>
          <w:sz w:val="26"/>
          <w:szCs w:val="26"/>
        </w:rPr>
        <w:t>4.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Завершение –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Обучающийся, следующий день после окончания практики, сдает отчет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>по практике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>
        <w:rPr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«</w:t>
      </w:r>
      <w:r>
        <w:rPr>
          <w:rFonts w:ascii="Times New Roman" w:hAnsi="Times New Roman" w:cs="Times New Roman"/>
          <w:b/>
          <w:bCs/>
          <w:i/>
          <w:iCs/>
          <w:color w:val="auto"/>
          <w:sz w:val="26"/>
          <w:szCs w:val="26"/>
        </w:rPr>
        <w:t>оценка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выставить дату и подпись.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Защита отчета по практике оценивается по 4-х балльной шкале, о чем делается запись в специальную ведомость, зачетную книжку и в приложение к диплому</w:t>
      </w:r>
      <w:r>
        <w:rPr>
          <w:rFonts w:ascii="Times New Roman" w:hAnsi="Times New Roman" w:cs="Times New Roman"/>
          <w:color w:val="auto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5D6134A9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5.2. Отчёт по практике подшивается в папку в следующей последовательности:</w:t>
      </w:r>
    </w:p>
    <w:p w14:paraId="752E2E4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1. Титульный лист.</w:t>
      </w:r>
    </w:p>
    <w:p w14:paraId="07B34A4B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2. Индивидуальное задание </w:t>
      </w:r>
    </w:p>
    <w:p w14:paraId="0435DEB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3. План-график практики</w:t>
      </w:r>
    </w:p>
    <w:p w14:paraId="21ADC030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4. Лист инструктажа по технике безопасности</w:t>
      </w:r>
    </w:p>
    <w:p w14:paraId="21B2C3A3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5. Характеристика</w:t>
      </w:r>
    </w:p>
    <w:p w14:paraId="620801A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14:paraId="683461C5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3C97B74E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8. Список используемых источников.</w:t>
      </w:r>
    </w:p>
    <w:p w14:paraId="23600507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9. Дневник прохождения практики.</w:t>
      </w:r>
    </w:p>
    <w:p w14:paraId="35ADA147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TimesNewRoman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6111026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внизу страницы в центре, начиная с содержания (это вторая страница). На титульном листе номер страницы не ставится. </w:t>
      </w:r>
    </w:p>
    <w:p w14:paraId="6496DD1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0AABF4B4">
      <w:pPr>
        <w:spacing w:after="0" w:line="360" w:lineRule="auto"/>
        <w:ind w:firstLine="851"/>
        <w:jc w:val="center"/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color w:val="auto"/>
          <w:sz w:val="26"/>
          <w:szCs w:val="26"/>
        </w:rPr>
        <w:t>Например:</w:t>
      </w:r>
    </w:p>
    <w:p w14:paraId="01D745DB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14:paraId="3A9F9955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17CA2342">
      <w:pPr>
        <w:pStyle w:val="31"/>
        <w:numPr>
          <w:ilvl w:val="1"/>
          <w:numId w:val="2"/>
        </w:numPr>
        <w:spacing w:line="360" w:lineRule="auto"/>
        <w:ind w:left="0" w:firstLine="709"/>
        <w:jc w:val="both"/>
        <w:rPr>
          <w:rFonts w:eastAsia="Times New Roman"/>
          <w:b/>
          <w:bCs/>
          <w:color w:val="auto"/>
          <w:sz w:val="26"/>
          <w:szCs w:val="26"/>
        </w:rPr>
      </w:pPr>
      <w:r>
        <w:rPr>
          <w:rFonts w:eastAsia="Times New Roman"/>
          <w:b/>
          <w:bCs/>
          <w:color w:val="auto"/>
          <w:sz w:val="26"/>
          <w:szCs w:val="26"/>
        </w:rPr>
        <w:t>Сущность и классификация издержек</w:t>
      </w:r>
    </w:p>
    <w:p w14:paraId="40B74922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6"/>
          <w:szCs w:val="26"/>
        </w:rPr>
      </w:pPr>
    </w:p>
    <w:p w14:paraId="527D72F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Тектс, текст, текст,текст, текст текст, текст, текст, текст, текст, текст,текст, текст текст, текст, текст, текст ….….….,….</w:t>
      </w:r>
    </w:p>
    <w:bookmarkEnd w:id="1"/>
    <w:p w14:paraId="31B16BB7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7E7E2577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48704C34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(Рис. 1, Таблица 1). </w:t>
      </w:r>
    </w:p>
    <w:p w14:paraId="1728380A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 </w:t>
      </w:r>
    </w:p>
    <w:tbl>
      <w:tblPr>
        <w:tblStyle w:val="20"/>
        <w:tblW w:w="100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1"/>
      </w:tblGrid>
      <w:tr w14:paraId="68750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10031" w:type="dxa"/>
          </w:tcPr>
          <w:p w14:paraId="7CFAA69B">
            <w:pPr>
              <w:tabs>
                <w:tab w:val="left" w:pos="9639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  <w:t>Например</w:t>
            </w:r>
          </w:p>
          <w:p w14:paraId="36D67362">
            <w:pPr>
              <w:tabs>
                <w:tab w:val="left" w:pos="9639"/>
              </w:tabs>
              <w:spacing w:after="0" w:line="360" w:lineRule="auto"/>
              <w:jc w:val="right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Таблица 1</w:t>
            </w:r>
          </w:p>
          <w:p w14:paraId="5C153FCE">
            <w:pPr>
              <w:tabs>
                <w:tab w:val="left" w:pos="9639"/>
              </w:tabs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Эволюция научных теорий о развитии предпринимательства</w:t>
            </w:r>
          </w:p>
          <w:tbl>
            <w:tblPr>
              <w:tblStyle w:val="20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44"/>
              <w:gridCol w:w="4960"/>
            </w:tblGrid>
            <w:tr w14:paraId="066588C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5" w:hRule="atLeast"/>
              </w:trPr>
              <w:tc>
                <w:tcPr>
                  <w:tcW w:w="4844" w:type="dxa"/>
                </w:tcPr>
                <w:p w14:paraId="363DAD6F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77334EDE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  <w:t>Авторы и дефиниции</w:t>
                  </w:r>
                </w:p>
              </w:tc>
            </w:tr>
            <w:tr w14:paraId="7286E4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4844" w:type="dxa"/>
                </w:tcPr>
                <w:p w14:paraId="003DAE30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</w:p>
              </w:tc>
              <w:tc>
                <w:tcPr>
                  <w:tcW w:w="4960" w:type="dxa"/>
                </w:tcPr>
                <w:p w14:paraId="59502421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auto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14:paraId="3C035F8A">
            <w:pPr>
              <w:tabs>
                <w:tab w:val="left" w:pos="9639"/>
              </w:tabs>
              <w:spacing w:after="0" w:line="240" w:lineRule="auto"/>
              <w:ind w:right="-2"/>
              <w:jc w:val="both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</w:p>
        </w:tc>
      </w:tr>
    </w:tbl>
    <w:p w14:paraId="6BE55321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Источник: составлено автором по данным []</w:t>
      </w:r>
    </w:p>
    <w:p w14:paraId="57B3040F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09AFA305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После каждой таблицы должны следовать выводы.</w:t>
      </w:r>
    </w:p>
    <w:p w14:paraId="320DBC0D">
      <w:pPr>
        <w:tabs>
          <w:tab w:val="left" w:pos="9639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20"/>
        <w:tblW w:w="81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7"/>
      </w:tblGrid>
      <w:tr w14:paraId="0DB7A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8187" w:type="dxa"/>
          </w:tcPr>
          <w:p w14:paraId="53F41244">
            <w:pPr>
              <w:tabs>
                <w:tab w:val="center" w:pos="3986"/>
                <w:tab w:val="left" w:pos="6035"/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6"/>
                <w:szCs w:val="26"/>
                <w:lang w:eastAsia="en-US"/>
              </w:rPr>
              <w:t>Например</w:t>
            </w:r>
          </w:p>
          <w:p w14:paraId="556DA8D9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6"/>
                <w:szCs w:val="26"/>
                <w:lang w:eastAsia="en-US"/>
              </w:rPr>
              <w:drawing>
                <wp:inline distT="0" distB="0" distL="0" distR="0">
                  <wp:extent cx="3736975" cy="1631950"/>
                  <wp:effectExtent l="0" t="0" r="0" b="6350"/>
                  <wp:docPr id="10" name="Рисунок 10" descr="https://www.advis.ru/images/36545CE2-EBDC-3C4D-81B9-6F86E1FFE0C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https://www.advis.ru/images/36545CE2-EBDC-3C4D-81B9-6F86E1FFE0C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5422" cy="1635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F3671E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Источник: []</w:t>
            </w:r>
          </w:p>
          <w:p w14:paraId="16C7E562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en-US"/>
              </w:rPr>
              <w:t>Рисунок 1. Динамика выручки, млрд.руб.</w:t>
            </w:r>
          </w:p>
        </w:tc>
      </w:tr>
    </w:tbl>
    <w:p w14:paraId="58B27E2D">
      <w:pPr>
        <w:tabs>
          <w:tab w:val="left" w:pos="9639"/>
        </w:tabs>
        <w:spacing w:after="0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29F6155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4765E3AD">
      <w:pPr>
        <w:tabs>
          <w:tab w:val="left" w:pos="9639"/>
        </w:tabs>
        <w:spacing w:after="0" w:line="360" w:lineRule="auto"/>
        <w:ind w:right="-2"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2ADC4FF9">
      <w:pPr>
        <w:spacing w:after="0" w:line="360" w:lineRule="auto"/>
        <w:jc w:val="right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ВП = Ч х ПТ,                                                                          (1)</w:t>
      </w:r>
    </w:p>
    <w:p w14:paraId="60F4BB0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где      Ч - среднесписочная численность работников,</w:t>
      </w:r>
    </w:p>
    <w:p w14:paraId="27B8D96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ПТ – производительность труда работников.</w:t>
      </w:r>
    </w:p>
    <w:p w14:paraId="79786182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1A41C16C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67A61630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Страница каждого приложения начинается с указания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69AE13F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  <w:lang w:eastAsia="en-US"/>
        </w:rPr>
        <w:t>В общее количество страниц отчёта приложения не входят.</w:t>
      </w:r>
    </w:p>
    <w:p w14:paraId="5641C7F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обучающимся.</w:t>
      </w:r>
    </w:p>
    <w:p w14:paraId="34A166F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bookmarkStart w:id="2" w:name="_Hlk30614113"/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Первым листом является титульный лист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 Остальные части учебной практики формируются согласно очередности, указанной выше структуры отчета. Титульный лист не нумеруется.</w:t>
      </w:r>
    </w:p>
    <w:p w14:paraId="2EF8AEF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155DC06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14:paraId="48AC0F5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В дневнике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</w:t>
      </w:r>
      <w:r>
        <w:rPr>
          <w:rFonts w:ascii="Times New Roman" w:hAnsi="Times New Roman" w:eastAsia="Times New Roman" w:cs="Times New Roman"/>
          <w:bCs/>
          <w:color w:val="auto"/>
          <w:sz w:val="26"/>
          <w:szCs w:val="26"/>
        </w:rPr>
        <w:t>учебной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14:paraId="0BD5F645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bookmarkStart w:id="3" w:name="_Hlk30607037"/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Характеристика на обучающегося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, проходившего учебную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2A55713C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полное наименование организации, являющейся базой прохождения практики;</w:t>
      </w:r>
    </w:p>
    <w:p w14:paraId="2AE5DF2B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период, за который характеризуется практикант;</w:t>
      </w:r>
    </w:p>
    <w:p w14:paraId="4FAF3C54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10AA35D7">
      <w:pPr>
        <w:numPr>
          <w:ilvl w:val="0"/>
          <w:numId w:val="7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дисциплинированность и деловые качества, которые проявил обучающийся во время практики;</w:t>
      </w:r>
    </w:p>
    <w:p w14:paraId="6CE02BFB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14:paraId="6F0422D5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0CB93FE4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уровень освоения компетенций за период практики;</w:t>
      </w:r>
    </w:p>
    <w:p w14:paraId="39D4C0B5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рекомендуемая оценка прохождения практики;</w:t>
      </w:r>
    </w:p>
    <w:p w14:paraId="31F1A00B">
      <w:pPr>
        <w:numPr>
          <w:ilvl w:val="0"/>
          <w:numId w:val="7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дата составления характеристики.</w:t>
      </w:r>
    </w:p>
    <w:p w14:paraId="1D9599FE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bookmarkEnd w:id="3"/>
    <w:p w14:paraId="0F41708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Содержание в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ключает в себя: введение, основную часть, заключение, список использованных источников и приложения.</w:t>
      </w:r>
    </w:p>
    <w:bookmarkEnd w:id="2"/>
    <w:p w14:paraId="5C85C66D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Организация практик для инвалидов и лиц с ограниченными возможностями здоровья</w:t>
      </w:r>
    </w:p>
    <w:p w14:paraId="131A1AF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6B8947A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Для организации практического обучения обучающийся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состояния здоровья.</w:t>
      </w:r>
    </w:p>
    <w:p w14:paraId="0C8DB36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Выбор места прохождения практик, для инвалидов и лиц с ограниченными возможностями здоровья, производится с учетом требований доступности данных о категориях обучающихся. При определении места учебной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3328F81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45C2A3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5718D5C7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6. МЕТОДИЧЕСКИЕ УКАЗАНИЯ ПО САМОСТОЯТЕЛЬНОЙ РАБОТЕ ОБУЧАЮЩИХСЯ</w:t>
      </w:r>
    </w:p>
    <w:p w14:paraId="6ECE2315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На основании требований стандарта ФГОС ВО обучающийся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14:paraId="7524DD2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Разделом учебной практики является расчетно-финансовая работа обучающегося, которая предусматривает:</w:t>
      </w:r>
    </w:p>
    <w:p w14:paraId="2244289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осуществление сбора, обработки, анализа и систематизации информации по заданной теме;</w:t>
      </w:r>
    </w:p>
    <w:p w14:paraId="2BD6B89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составление отчета или разделов отчета по теме или ее разделу (этапу, заданию);</w:t>
      </w:r>
    </w:p>
    <w:p w14:paraId="67757E55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защита отчета научному руководителю.</w:t>
      </w:r>
    </w:p>
    <w:p w14:paraId="217C632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обучающимися самостоятельной научно-познавательной исследовательской деятельности в обучении.</w:t>
      </w:r>
    </w:p>
    <w:p w14:paraId="3BF50565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41DCC3F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</w:p>
    <w:p w14:paraId="4D55BCA2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</w:rPr>
      </w:pPr>
      <w:bookmarkStart w:id="4" w:name="_Hlk30614171"/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7.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</w:rPr>
        <w:t xml:space="preserve">УЧЕБНО-МЕТОДИЧЕСКОЕ ОБЕСПЕЧЕНИЕ </w:t>
      </w:r>
    </w:p>
    <w:p w14:paraId="6D3262A6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 ходе прохождения учебной практики обучающимся могут быть использованы следующие образовательные (научно-исследовательские / научно-производственные) технологии:</w:t>
      </w:r>
    </w:p>
    <w:p w14:paraId="40FF654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20DE2380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обучающийся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0504A7E4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1EA986C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68A38B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Перечень учебной литературы, необходимой, для проведения практики</w:t>
      </w:r>
    </w:p>
    <w:bookmarkEnd w:id="4"/>
    <w:p w14:paraId="6527E0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Основная литература:</w:t>
      </w:r>
    </w:p>
    <w:p w14:paraId="1A88A511">
      <w:pPr>
        <w:pStyle w:val="31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</w:t>
      </w:r>
      <w:r>
        <w:rPr>
          <w:color w:val="auto"/>
          <w:sz w:val="26"/>
          <w:szCs w:val="26"/>
        </w:rPr>
        <w:t>2023</w:t>
      </w:r>
      <w:r>
        <w:rPr>
          <w:color w:val="auto"/>
          <w:sz w:val="26"/>
          <w:szCs w:val="26"/>
        </w:rPr>
        <w:t xml:space="preserve">. — 777 с. + Доп. материалы [Электронный ресурс]. — (Высшее образование: Бакалавриат). — DOI 10.12737/textbook_594d2cb99ad737.28899881. - </w:t>
      </w:r>
      <w:bookmarkStart w:id="5" w:name="_Hlk222345547"/>
      <w:r>
        <w:rPr>
          <w:color w:val="auto"/>
          <w:sz w:val="26"/>
          <w:szCs w:val="26"/>
        </w:rPr>
        <w:t xml:space="preserve">ISBN 978-5-16-012823-8. </w:t>
      </w:r>
      <w:bookmarkEnd w:id="5"/>
      <w:r>
        <w:rPr>
          <w:color w:val="auto"/>
          <w:sz w:val="26"/>
          <w:szCs w:val="26"/>
        </w:rPr>
        <w:t xml:space="preserve">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"https://znanium.com/catalog/product/1070322" </w:instrText>
      </w:r>
      <w:r>
        <w:rPr>
          <w:color w:val="auto"/>
        </w:rPr>
        <w:fldChar w:fldCharType="separate"/>
      </w:r>
      <w:r>
        <w:rPr>
          <w:rStyle w:val="8"/>
          <w:color w:val="auto"/>
          <w:sz w:val="26"/>
          <w:szCs w:val="26"/>
        </w:rPr>
        <w:t>h</w:t>
      </w:r>
      <w:r>
        <w:rPr>
          <w:rStyle w:val="8"/>
          <w:color w:val="auto"/>
          <w:sz w:val="26"/>
          <w:szCs w:val="26"/>
        </w:rPr>
        <w:t>ttps://znanium.com/catalog/product/1070322</w:t>
      </w:r>
      <w:r>
        <w:rPr>
          <w:rStyle w:val="8"/>
          <w:color w:val="auto"/>
          <w:sz w:val="26"/>
          <w:szCs w:val="26"/>
        </w:rPr>
        <w:fldChar w:fldCharType="end"/>
      </w:r>
    </w:p>
    <w:p w14:paraId="07314AB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Дополнительная литература:</w:t>
      </w:r>
    </w:p>
    <w:p w14:paraId="090C9B57">
      <w:pPr>
        <w:pStyle w:val="31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Style w:val="8"/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</w:rPr>
        <w:t>Организация производства и управление предприятием: учебник/</w:t>
      </w:r>
      <w:bookmarkStart w:id="6" w:name="_Hlk222345394"/>
      <w:r>
        <w:rPr>
          <w:color w:val="auto"/>
          <w:sz w:val="26"/>
          <w:szCs w:val="26"/>
        </w:rPr>
        <w:t>О.Г.Туровец</w:t>
      </w:r>
      <w:bookmarkEnd w:id="6"/>
      <w:r>
        <w:rPr>
          <w:color w:val="auto"/>
          <w:sz w:val="26"/>
          <w:szCs w:val="26"/>
        </w:rPr>
        <w:t>, М.И.Бухалков, В.Б.Родионов [и др.] по ред.</w:t>
      </w:r>
      <w:r>
        <w:rPr>
          <w:color w:val="auto"/>
        </w:rPr>
        <w:t xml:space="preserve"> </w:t>
      </w:r>
      <w:r>
        <w:rPr>
          <w:color w:val="auto"/>
          <w:sz w:val="26"/>
          <w:szCs w:val="26"/>
        </w:rPr>
        <w:t xml:space="preserve">О.Г.Туровца. – 3-е изд. – Москва : ИНФРА-М, 2025. – 506 с. (высшее образование) ISBN 978-5-16-019090-7. 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"https://znanium.ru/read?id=458042" </w:instrText>
      </w:r>
      <w:r>
        <w:rPr>
          <w:color w:val="auto"/>
        </w:rPr>
        <w:fldChar w:fldCharType="separate"/>
      </w:r>
      <w:r>
        <w:rPr>
          <w:rStyle w:val="8"/>
          <w:color w:val="auto"/>
          <w:sz w:val="26"/>
          <w:szCs w:val="26"/>
        </w:rPr>
        <w:t>https://znanium.ru/read?id=458042</w:t>
      </w:r>
      <w:r>
        <w:rPr>
          <w:rStyle w:val="8"/>
          <w:color w:val="auto"/>
          <w:sz w:val="26"/>
          <w:szCs w:val="26"/>
        </w:rPr>
        <w:fldChar w:fldCharType="end"/>
      </w:r>
    </w:p>
    <w:p w14:paraId="5D5308B9">
      <w:pPr>
        <w:pStyle w:val="31"/>
        <w:tabs>
          <w:tab w:val="left" w:pos="1134"/>
        </w:tabs>
        <w:autoSpaceDE w:val="0"/>
        <w:autoSpaceDN w:val="0"/>
        <w:adjustRightInd w:val="0"/>
        <w:spacing w:line="360" w:lineRule="auto"/>
        <w:ind w:left="709"/>
        <w:jc w:val="both"/>
        <w:rPr>
          <w:rStyle w:val="8"/>
          <w:color w:val="auto"/>
          <w:sz w:val="26"/>
          <w:szCs w:val="26"/>
          <w:u w:val="none"/>
        </w:rPr>
      </w:pPr>
    </w:p>
    <w:p w14:paraId="0EB54B9D">
      <w:pPr>
        <w:spacing w:after="0" w:line="360" w:lineRule="auto"/>
        <w:ind w:firstLine="567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14:paraId="5C228B6B">
      <w:pPr>
        <w:spacing w:after="0" w:line="360" w:lineRule="auto"/>
        <w:ind w:firstLine="567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Scopus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- htpps://www.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scopus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com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; политематическая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реферативная база данных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Web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of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Scienct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- htpps://www.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apps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webofknowlege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lang w:val="en-US"/>
        </w:rPr>
        <w:t>com</w:t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; научная электронная библиотека -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"http://www.elibrary.ru"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www.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elibrary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</w:rPr>
        <w:t>.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t>ru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u w:val="single"/>
          <w:lang w:val="en-US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344B695B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Федеральная служба государственной статистики: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https://rosstat.gov.ru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</w:p>
    <w:p w14:paraId="4C15879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основные статистические данные: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"https://rosstat.gov.ru/statistic"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https://rosstat.gov.ru/statistic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0FFD39E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публикации (сборники): https://rosstat.gov.ru/publications-plans</w:t>
      </w:r>
    </w:p>
    <w:p w14:paraId="216648D7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"https://kamstat.gks.ru/official_publications"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https://kamstat.gks.ru/official_publications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6C051E12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финансов Российской Федерации: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https://minfin.gov.ru/ru/ministry/</w:t>
      </w:r>
    </w:p>
    <w:p w14:paraId="1B5F7AB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"https://minfin.gov.ru/ru/document/?id_4=93454-yezhekvartalnaya_informatsiya_ob_ispolnenii_byudzhetov"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https://minfin.gov.ru/ru/document/?id_4=93454-yezhekvartalnaya_informatsiya_ob_ispolnenii_byudzhetov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38F2D6B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электронный бюджет: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"https://minfin.gov.ru/ru/perfomance/ebudget/"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https://minfin.gov.ru/ru/perfomance/ebudget/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723A1A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фонд национального достояния: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"https://minfin.gov.ru/ru/perfomance/nationalwealthfund/"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https://minfin.gov.ru/ru/perfomance/nationalwealthfund/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CFCD9C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открытые данные об основной деятельности:  https://minfin.gov.ru/ru/perfomance/</w:t>
      </w:r>
    </w:p>
    <w:p w14:paraId="5B3BB940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Министерство финансов Камчатского края: 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https://www.kamgov.ru/minfin</w:t>
      </w:r>
    </w:p>
    <w:p w14:paraId="1D3EC62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14:paraId="0C44DAAE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оценка эффективности налоговых льгот: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"https://minfin.kamgov.ru/otcety"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https://minfin.kamgov.ru/otcety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4885F923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внутренний государственный финансовый контроль: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"https://minfin.kamgov.ru/vnutrennij-gosudarstvennyj-finansovyj-kontrol"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https://minfin.kamgov.ru/vnutrennij-gosudarstvennyj-finansovyj-kontrol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6B388D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годовые отчеты об исполнении консолидированных бюджетов: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"https://minfin.kamgov.ru/informacionnye-materialy-po-ucetu-i-otcetnosti"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https://minfin.kamgov.ru/informacionnye-materialy-po-ucetu-i-otcetnosti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40953A6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межбюджетные отношения: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"https://minfin.kamgov.ru/mezbudzetnye-otnosenia"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https://minfin.kamgov.ru/mezbudzetnye-otnosenia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37EE7841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бюджет Камчатского края: https://minfin.kamgov.ru/budzet-2021.</w:t>
      </w:r>
    </w:p>
    <w:p w14:paraId="52883299">
      <w:pPr>
        <w:numPr>
          <w:ilvl w:val="0"/>
          <w:numId w:val="10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экономического развития Российской Федерации: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https://www.economy.gov.ru/</w:t>
      </w:r>
    </w:p>
    <w:p w14:paraId="4E0A0161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приоритетные направления развития экономики: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70E3D25B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стратегическое планирование:</w:t>
      </w:r>
    </w:p>
    <w:p w14:paraId="6F09F161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"https://www.economy.gov.ru/material/directions/strateg_planirovanie/"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https://www.economy.gov.ru/material/directions/strateg_planirovanie/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6B7E0E0C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региональное развитие:</w:t>
      </w:r>
    </w:p>
    <w:p w14:paraId="5DEDCD4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"https://www.economy.gov.ru/material/directions/regionalnoe_razvitie/"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https://www.economy.gov.ru/material/directions/regionalnoe_razvitie/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6E924CB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национальные проекты:</w:t>
      </w:r>
    </w:p>
    <w:p w14:paraId="393526DC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"https://www.economy.gov.ru/material/directions/nacionalnyy_proekt"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https://www.economy.gov.ru/material/directions/nacionalnyy_proekt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472098B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экономические обзоры:</w:t>
      </w:r>
    </w:p>
    <w:p w14:paraId="488F99AB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"https://www.economy.gov.ru/material/directions/makroec/ekonomicheskie_obzory/"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https://www.economy.gov.ru/material/directions/makroec/ekonomicheskie_obzory/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48071242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https://www.kamgov.ru/minecon</w:t>
      </w:r>
    </w:p>
    <w:p w14:paraId="52543F59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"https://www.kamgov.ru/minecon/prognozy"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https://www.kamgov.ru/minecon/prognozy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050F1D3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стратегическое планирование: </w:t>
      </w:r>
    </w:p>
    <w:p w14:paraId="2FE07F54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"https://www.kamgov.ru/minecon/current_activities/strategiceskoe-planirovanie"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https://www.kamgov.ru/minecon/current_activities/strategiceskoe-planirovanie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; </w:t>
      </w:r>
    </w:p>
    <w:p w14:paraId="528183C5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государственные и инвестиционные программы: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"https://www.kamgov.ru/minecon/gosudarstvennye-programmy-kamcatskogo-kraa-investicionnaa-programma-kamcatskogo-kraa"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https://www.kamgov.ru/minecon/gosudarstvennye-programmy-kamcatskogo-kraa-investicionnaa-programma-kamcatskogo-kraa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4DA8F6A1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>
        <w:rPr>
          <w:rFonts w:ascii="Calibri" w:hAnsi="Calibri" w:eastAsia="Calibri" w:cs="Times New Roman"/>
          <w:color w:val="auto"/>
          <w:sz w:val="26"/>
          <w:szCs w:val="26"/>
          <w:lang w:eastAsia="en-US"/>
        </w:rPr>
        <w:t xml:space="preserve"> 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"https://www.kamgov.ru/minecon/current_activities/effektivnost-deatelnosti"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https://www.kamgov.ru/minecon/current_activities/effektivnost-deatelnosti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660A6510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14:paraId="37D40A34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Управление по национальным проектам и стратегической деятельности Администрации Губернатора Камчатского края: https://kamgov.ru/project</w:t>
      </w:r>
    </w:p>
    <w:p w14:paraId="5C983C3D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- ТОР и СПВ: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"https://www.kamgov.ru/aginvest/realizacia-nacionalnyh-proektov"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74BD7B6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государственная поддержка бизнеса:</w:t>
      </w:r>
    </w:p>
    <w:p w14:paraId="139F3C02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"https://www.kamgov.ru/aginvest/smb"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https://www.kamgov.ru/aginvest/smb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;</w:t>
      </w:r>
    </w:p>
    <w:p w14:paraId="5ECDD8DD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- государственно-частное партнерство:</w:t>
      </w:r>
    </w:p>
    <w:p w14:paraId="1A0582B6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"https://www.kamgov.ru/aginvest/ppp/gosudarstvenno-chastnoye"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https://www.kamgov.ru/aginvest/ppp/gosudarstvenno-chastnoye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60742D39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Официальный сайт правительства Камчатского края:</w:t>
      </w:r>
    </w:p>
    <w:p w14:paraId="63F7CAE2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"https://www.kamgov.ru/gov-entity/iogv"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https://www.kamgov.ru/gov-entity/iogv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342F1E83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"https://kamchatka.roskazna.gov.ru"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https://kamchatka.roskazna.gov.ru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.</w:t>
      </w:r>
    </w:p>
    <w:p w14:paraId="0EB25C56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t>https://www.kamgov.ru/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  <w:lang w:eastAsia="en-US"/>
        </w:rPr>
        <w:fldChar w:fldCharType="end"/>
      </w:r>
    </w:p>
    <w:p w14:paraId="6B8D136D">
      <w:pPr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Информационные системы, ссылки на которые размещены в ЭБС ДВФ ВАВТ http://dvf-vavt.ru/biblioteka1/help_stud/</w:t>
      </w:r>
    </w:p>
    <w:p w14:paraId="1E2F21A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auto"/>
          <w:sz w:val="26"/>
          <w:szCs w:val="26"/>
        </w:rPr>
      </w:pPr>
    </w:p>
    <w:p w14:paraId="112BC5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8. ПЕРЕЧЕНЬ ИНФОРМАЦИОННЫХ ТЕХНОЛОГИЙ И ПРОГРАММНОГО ОБЕСПЕЧЕНИЯ</w:t>
      </w:r>
    </w:p>
    <w:p w14:paraId="5732C6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"http://www.znanium.com" </w:instrText>
      </w:r>
      <w:r>
        <w:rPr>
          <w:color w:val="auto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</w:rPr>
        <w:t>www.znanium.com</w:t>
      </w:r>
      <w:r>
        <w:rPr>
          <w:rFonts w:ascii="Times New Roman" w:hAnsi="Times New Roman" w:eastAsia="Calibri" w:cs="Times New Roman"/>
          <w:color w:val="auto"/>
          <w:sz w:val="26"/>
          <w:szCs w:val="26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 xml:space="preserve">,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51ED9418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225731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практика проводится в сроки, предусмотренные учебным планом и установленные приказом ДВФ ВАВТ;</w:t>
      </w:r>
    </w:p>
    <w:p w14:paraId="061A06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2F6613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79FDA7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обучающиеся в ЭБС получают индивидуальное задание и программу практики;</w:t>
      </w:r>
    </w:p>
    <w:p w14:paraId="1304B3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36657E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6EB781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10FFB3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3CA603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по окончании срока проведения практики:</w:t>
      </w:r>
    </w:p>
    <w:p w14:paraId="47F38435">
      <w:pPr>
        <w:pStyle w:val="31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обучающийся:</w:t>
      </w:r>
    </w:p>
    <w:p w14:paraId="6423BE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1. подготавливает отчет;</w:t>
      </w:r>
    </w:p>
    <w:p w14:paraId="4A5B4D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2. получает от руководителя практики в организации характеристику;</w:t>
      </w:r>
    </w:p>
    <w:p w14:paraId="2BC8A7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 формирует отчет, включая полный пакет документов, предусмотренный программой практики, и отправляет на электронную почту кафедры: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"mailto:kaf-ekonomika@mail.ru" </w:instrText>
      </w:r>
      <w:r>
        <w:rPr>
          <w:color w:val="auto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t>kaf</w:t>
      </w:r>
      <w:r>
        <w:rPr>
          <w:rStyle w:val="8"/>
          <w:rFonts w:ascii="Times New Roman" w:hAnsi="Times New Roman" w:cs="Times New Roman"/>
          <w:color w:val="auto"/>
          <w:sz w:val="26"/>
          <w:szCs w:val="26"/>
        </w:rPr>
        <w:t>-</w:t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t>ekonomika</w:t>
      </w:r>
      <w:r>
        <w:rPr>
          <w:rStyle w:val="8"/>
          <w:rFonts w:ascii="Times New Roman" w:hAnsi="Times New Roman" w:cs="Times New Roman"/>
          <w:color w:val="auto"/>
          <w:sz w:val="26"/>
          <w:szCs w:val="26"/>
        </w:rPr>
        <w:t>@</w:t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t>mail</w:t>
      </w:r>
      <w:r>
        <w:rPr>
          <w:rStyle w:val="8"/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t>ru</w:t>
      </w:r>
      <w:r>
        <w:rPr>
          <w:rStyle w:val="8"/>
          <w:rFonts w:ascii="Times New Roman" w:hAnsi="Times New Roman" w:cs="Times New Roman"/>
          <w:color w:val="auto"/>
          <w:sz w:val="26"/>
          <w:szCs w:val="26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4BC17642">
      <w:pPr>
        <w:pStyle w:val="31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руководитель практической подготовки от вуза:</w:t>
      </w:r>
    </w:p>
    <w:p w14:paraId="57E29BD0">
      <w:pPr>
        <w:pStyle w:val="31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2B807299">
      <w:pPr>
        <w:pStyle w:val="31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2. 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79B930F8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6"/>
          <w:szCs w:val="26"/>
        </w:rPr>
      </w:pPr>
    </w:p>
    <w:p w14:paraId="50988EA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9. МАТЕРИАЛЬНО-ТЕХНИЧЕСКОЕ ОБЕСПЕЧЕНИЕ ПРАКТИКИ  </w:t>
      </w:r>
    </w:p>
    <w:p w14:paraId="07A69B55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</w:t>
      </w: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>eset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>ENDPOINT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  <w:lang w:val="en-US"/>
        </w:rPr>
        <w:t>ANTIVIRUS</w:t>
      </w:r>
      <w:r>
        <w:rPr>
          <w:rFonts w:ascii="Times New Roman" w:hAnsi="Times New Roman" w:cs="Times New Roman"/>
          <w:color w:val="auto"/>
          <w:sz w:val="26"/>
          <w:szCs w:val="26"/>
        </w:rPr>
        <w:t>; 1С: Бухгалтерия-8-Комплект для обучения в высших и средних учебных заведениях</w:t>
      </w:r>
    </w:p>
    <w:p w14:paraId="1DA1B17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5F230FA7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color w:val="auto"/>
          <w:sz w:val="26"/>
          <w:szCs w:val="26"/>
        </w:rPr>
        <w:t>Прохождение практики 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5F1C748C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1B01ADD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C0381B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D94968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860CB8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color w:val="aut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-485775</wp:posOffset>
            </wp:positionH>
            <wp:positionV relativeFrom="margin">
              <wp:posOffset>-94615</wp:posOffset>
            </wp:positionV>
            <wp:extent cx="847725" cy="781050"/>
            <wp:effectExtent l="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346DFE1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7AB9D42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460BE807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67310</wp:posOffset>
                </wp:positionV>
                <wp:extent cx="6290945" cy="27305"/>
                <wp:effectExtent l="0" t="19050" r="52705" b="48895"/>
                <wp:wrapNone/>
                <wp:docPr id="5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5.5pt;margin-top:5.3pt;height:2.15pt;width:495.35pt;z-index:251661312;mso-width-relative:page;mso-height-relative:page;" filled="f" stroked="t" coordsize="21600,21600" o:gfxdata="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/3KztcAAAAJAQAADwAA&#10;AAAAAAABACAAAAAiAAAAZHJzL2Rvd25yZXYueG1sUEsBAhQAFAAAAAgAh07iQFu4phcXAgAA7wMA&#10;AA4AAAAAAAAAAQAgAAAAJgEAAGRycy9lMm9Eb2MueG1sUEsFBgAAAAAGAAYAWQEAAK8FAAAAAA=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51D14010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</w:rPr>
        <w:t>КАФЕДРА «ЭКОНОМИКА И УПРАВЛЕНИЕ»</w:t>
      </w:r>
    </w:p>
    <w:p w14:paraId="639398C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3057F00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389FA35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5F4B25C9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  <w:tab/>
      </w:r>
    </w:p>
    <w:p w14:paraId="60F58BA6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46FB5445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32DCA34C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55717858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7D22AAB9">
      <w:pPr>
        <w:tabs>
          <w:tab w:val="left" w:pos="6466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35FC647B">
      <w:pPr>
        <w:tabs>
          <w:tab w:val="left" w:pos="709"/>
        </w:tabs>
        <w:suppressAutoHyphens/>
        <w:spacing w:after="0" w:line="36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2EA7A477">
      <w:pPr>
        <w:tabs>
          <w:tab w:val="left" w:pos="709"/>
        </w:tabs>
        <w:suppressAutoHyphens/>
        <w:spacing w:after="0" w:line="36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</w:p>
    <w:p w14:paraId="705D44A4">
      <w:pPr>
        <w:tabs>
          <w:tab w:val="left" w:pos="709"/>
        </w:tabs>
        <w:suppressAutoHyphens/>
        <w:spacing w:after="0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</w:rPr>
        <w:t>10. ОЦЕНОЧНЫЕ СРЕДСТВА</w:t>
      </w:r>
    </w:p>
    <w:p w14:paraId="451F387F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 xml:space="preserve">РАБОЧЕЙ ПРОГРАММЫ </w:t>
      </w:r>
    </w:p>
    <w:p w14:paraId="59C72FC9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УЧЕБНОЙ (ОЗНАКОМИТЕЛЬНОЙ) ПРАКТИКИ</w:t>
      </w:r>
    </w:p>
    <w:p w14:paraId="49810F15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Направление подготовки 38.03.01 «Экономика»</w:t>
      </w:r>
    </w:p>
    <w:p w14:paraId="772C6308">
      <w:pPr>
        <w:pStyle w:val="30"/>
        <w:spacing w:line="276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направленность (профиль) «Мировая экономика</w:t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>»</w:t>
      </w:r>
    </w:p>
    <w:p w14:paraId="7CE011E7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Форма подготовки (очная, очно-заочная)</w:t>
      </w:r>
    </w:p>
    <w:p w14:paraId="3B1BCF9E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>УРОВЕНЬ БАКАЛАВРИАТА</w:t>
      </w:r>
    </w:p>
    <w:p w14:paraId="34F8AE40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</w:p>
    <w:p w14:paraId="43419C8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</w:p>
    <w:p w14:paraId="471EA14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</w:p>
    <w:p w14:paraId="7D1D6658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6BEC4A75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62F15A85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602A8F6F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5BCD7D79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7553773A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1E11D7F8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2D970E26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1706A578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7506A204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1A8260DA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16CA462B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68F29139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3CBA1AFD">
      <w:pPr>
        <w:tabs>
          <w:tab w:val="left" w:pos="3441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</w:rPr>
      </w:pPr>
    </w:p>
    <w:p w14:paraId="4AAA293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г. Петропавловск-Камчатский</w:t>
      </w:r>
    </w:p>
    <w:p w14:paraId="7CFCCE0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  <w:t xml:space="preserve">2025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год</w:t>
      </w:r>
    </w:p>
    <w:p w14:paraId="09786C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6BF5F6A3">
      <w:pPr>
        <w:pStyle w:val="65"/>
        <w:spacing w:before="0" w:beforeAutospacing="0" w:after="0" w:afterAutospacing="0"/>
        <w:contextualSpacing/>
        <w:jc w:val="center"/>
        <w:rPr>
          <w:b/>
          <w:color w:val="auto"/>
        </w:rPr>
      </w:pPr>
      <w:r>
        <w:rPr>
          <w:b/>
          <w:color w:val="auto"/>
        </w:rPr>
        <w:t>10.1. ПАСПОРТ ОЦЕНОЧНЫХ СРЕДСТВ</w:t>
      </w:r>
    </w:p>
    <w:p w14:paraId="5603B191">
      <w:pPr>
        <w:pStyle w:val="65"/>
        <w:spacing w:before="0" w:beforeAutospacing="0" w:after="0" w:afterAutospacing="0"/>
        <w:contextualSpacing/>
        <w:jc w:val="center"/>
        <w:rPr>
          <w:b/>
          <w:color w:val="auto"/>
        </w:rPr>
      </w:pPr>
    </w:p>
    <w:p w14:paraId="30515203">
      <w:pPr>
        <w:spacing w:after="0"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auto"/>
          <w:sz w:val="26"/>
          <w:szCs w:val="26"/>
        </w:rPr>
        <w:t>универсальных и общепрофессиональных компетенций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при прохождении практики</w:t>
      </w:r>
    </w:p>
    <w:tbl>
      <w:tblPr>
        <w:tblStyle w:val="6"/>
        <w:tblW w:w="496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271"/>
        <w:gridCol w:w="993"/>
        <w:gridCol w:w="1983"/>
        <w:gridCol w:w="1526"/>
        <w:gridCol w:w="1526"/>
      </w:tblGrid>
      <w:tr w14:paraId="5A673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878" w:type="pct"/>
            <w:vAlign w:val="center"/>
          </w:tcPr>
          <w:p w14:paraId="1DEA28C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0AF0C00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компетенции</w:t>
            </w:r>
          </w:p>
        </w:tc>
        <w:tc>
          <w:tcPr>
            <w:tcW w:w="1128" w:type="pct"/>
            <w:vAlign w:val="center"/>
          </w:tcPr>
          <w:p w14:paraId="7A460C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2D97C44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индикатора достижения</w:t>
            </w:r>
          </w:p>
          <w:p w14:paraId="4A6DE4D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тенции</w:t>
            </w:r>
          </w:p>
        </w:tc>
        <w:tc>
          <w:tcPr>
            <w:tcW w:w="1478" w:type="pct"/>
            <w:gridSpan w:val="2"/>
            <w:vAlign w:val="center"/>
          </w:tcPr>
          <w:p w14:paraId="6E3AB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Планируемые результаты обучения</w:t>
            </w:r>
          </w:p>
          <w:p w14:paraId="0A3BD414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по дисциплине (ЗУН)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63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592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Формы контроля</w:t>
            </w:r>
          </w:p>
        </w:tc>
      </w:tr>
      <w:tr w14:paraId="7A204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restart"/>
          </w:tcPr>
          <w:p w14:paraId="0069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УК-1.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128" w:type="pct"/>
            <w:vMerge w:val="restart"/>
          </w:tcPr>
          <w:p w14:paraId="142F54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ИД-3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06D412A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9A6E89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DAE544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70DF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Организационный этап, включая</w:t>
            </w:r>
          </w:p>
          <w:p w14:paraId="3E7EBAB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инструктаж по</w:t>
            </w:r>
          </w:p>
          <w:p w14:paraId="4C2F52C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технике безопасности, ознакомление с требования по охране труда и</w:t>
            </w:r>
          </w:p>
          <w:p w14:paraId="11DA286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14:paraId="4F9375C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распорядка.</w:t>
            </w:r>
          </w:p>
          <w:p w14:paraId="744462A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Аналитический  этап. Сбор информации об объекте практики и анализ источников;</w:t>
            </w:r>
          </w:p>
          <w:p w14:paraId="4C9CD1C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обработка и анализ</w:t>
            </w:r>
          </w:p>
          <w:p w14:paraId="46907BB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полученной</w:t>
            </w:r>
          </w:p>
          <w:p w14:paraId="68C1E15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информации</w:t>
            </w:r>
          </w:p>
          <w:p w14:paraId="03AD3FA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Завершающий этап</w:t>
            </w:r>
          </w:p>
          <w:p w14:paraId="21E6A4D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Подготовка отчета о</w:t>
            </w:r>
          </w:p>
          <w:p w14:paraId="4965CC7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практике</w:t>
            </w:r>
          </w:p>
        </w:tc>
        <w:tc>
          <w:tcPr>
            <w:tcW w:w="7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B01B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Беседа с</w:t>
            </w:r>
          </w:p>
          <w:p w14:paraId="1EDC364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руководителем</w:t>
            </w:r>
          </w:p>
          <w:p w14:paraId="2288D19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практики</w:t>
            </w:r>
          </w:p>
          <w:p w14:paraId="66EF863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Внесение записей</w:t>
            </w:r>
          </w:p>
          <w:p w14:paraId="1520DD9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отчет о</w:t>
            </w:r>
          </w:p>
          <w:p w14:paraId="78DF2CA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прохождении</w:t>
            </w:r>
          </w:p>
          <w:p w14:paraId="0A2E49A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практики.</w:t>
            </w:r>
          </w:p>
          <w:p w14:paraId="1914203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Устный опрос на защите отчета о</w:t>
            </w:r>
          </w:p>
          <w:p w14:paraId="645E2CB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прохождении</w:t>
            </w:r>
          </w:p>
          <w:p w14:paraId="051544CA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практики</w:t>
            </w:r>
          </w:p>
        </w:tc>
      </w:tr>
      <w:tr w14:paraId="337EA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D60DA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12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CC3D9A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913659D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D94089E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60FA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C55E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</w:p>
        </w:tc>
      </w:tr>
      <w:tr w14:paraId="3F6FE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26F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12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DE9F96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B7F8FA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D0EBBD9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44BC5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95C0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</w:p>
        </w:tc>
      </w:tr>
      <w:tr w14:paraId="11E8D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878" w:type="pct"/>
            <w:vMerge w:val="restart"/>
          </w:tcPr>
          <w:p w14:paraId="0D434AA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ОПК-2 </w:t>
            </w:r>
          </w:p>
          <w:p w14:paraId="040A0DC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128" w:type="pct"/>
            <w:vMerge w:val="restart"/>
          </w:tcPr>
          <w:p w14:paraId="42D5B27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4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6839F2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8C36C4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FB4DC3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C77DB06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14:paraId="4A8A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</w:tcBorders>
            <w:vAlign w:val="center"/>
          </w:tcPr>
          <w:p w14:paraId="2E94DAE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128" w:type="pct"/>
            <w:vMerge w:val="continue"/>
          </w:tcPr>
          <w:p w14:paraId="2D68D73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70D3AD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253863E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2A579B68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5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7A972018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14:paraId="7695F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78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390089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128" w:type="pct"/>
            <w:vMerge w:val="continue"/>
            <w:tcBorders>
              <w:bottom w:val="single" w:color="000000" w:sz="6" w:space="0"/>
            </w:tcBorders>
          </w:tcPr>
          <w:p w14:paraId="4CA34E9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3E3523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9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FE7DD0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  <w:tc>
          <w:tcPr>
            <w:tcW w:w="758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7174F5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58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A5C43A">
            <w:pPr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14:paraId="1237D0AC">
      <w:pPr>
        <w:pStyle w:val="2"/>
        <w:spacing w:before="0"/>
        <w:jc w:val="center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</w:p>
    <w:p w14:paraId="1A44135C">
      <w:pPr>
        <w:pStyle w:val="2"/>
        <w:spacing w:before="0"/>
        <w:jc w:val="center"/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en-US"/>
        </w:rPr>
        <w:t xml:space="preserve">10.2. СОДЕРЖАНИЕ И СТРУКТУРА ПРАКТИКИ </w:t>
      </w:r>
    </w:p>
    <w:tbl>
      <w:tblPr>
        <w:tblStyle w:val="20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36BCB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40A762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Разделы </w:t>
            </w:r>
          </w:p>
          <w:p w14:paraId="7073E2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28D61A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Содержание выполняемых работ</w:t>
            </w:r>
          </w:p>
          <w:p w14:paraId="38CD4A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 (основные действия)</w:t>
            </w:r>
          </w:p>
        </w:tc>
      </w:tr>
      <w:tr w14:paraId="68F1D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01A0DB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1320E6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703629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7D7C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213E222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 xml:space="preserve">Аналитический </w:t>
            </w:r>
          </w:p>
          <w:p w14:paraId="67B237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3AFC56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Общее ознакомление с организацией, анализ структуры управления организацией; ознакомление документацией, регламентирующих деятельность организации (структурном подразделении).</w:t>
            </w:r>
            <w:r>
              <w:rPr>
                <w:rFonts w:ascii="Times New Roman" w:hAnsi="Times New Roman" w:cs="Times New Roman" w:eastAsiaTheme="minorHAnsi"/>
                <w:color w:val="auto"/>
                <w:sz w:val="20"/>
                <w:szCs w:val="20"/>
                <w:lang w:eastAsia="en-US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 xml:space="preserve">бор, обработка и систематизация практического материала (основные показатели, характеризующие деятельность хозяйствующих субъектов; виды расчетов экономических показателей). Мониторинг законодательства и нормативно - правовых актов, регулирующих сферу деятельности профильной организации. Участие в проведении исследований социально-экономических проблем и процессов. Систематизация основных подходов к теоретическому осмыслению проблематики исследования и выделить авторскую точку зрения на раскрытие их содержания. </w:t>
            </w:r>
          </w:p>
        </w:tc>
      </w:tr>
      <w:tr w14:paraId="4F7E0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1CF9014A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color w:val="auto"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17B32A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en-US"/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2FD86714">
      <w:pPr>
        <w:rPr>
          <w:color w:val="auto"/>
          <w:lang w:eastAsia="en-US"/>
        </w:rPr>
      </w:pPr>
    </w:p>
    <w:p w14:paraId="1BF749B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  <w:t>Защита отчёта по учебной практике, заключается в кратком 5-8-минутном докладе обучающегося и его ответах на вопросы руково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  <w:softHyphen/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78D427C7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en-US"/>
        </w:rPr>
        <w:t xml:space="preserve">В итоговой оценке учитываются: </w:t>
      </w:r>
    </w:p>
    <w:p w14:paraId="7E06FADF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соблюдение графика выполнения отчёта о практике;</w:t>
      </w:r>
    </w:p>
    <w:p w14:paraId="6CD32755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полнота соответствия отчёта индивидуальному заданию и программе практики; </w:t>
      </w:r>
    </w:p>
    <w:p w14:paraId="7B98DE7D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язык и стиль изложения;</w:t>
      </w:r>
    </w:p>
    <w:p w14:paraId="329C4FE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правильность оформления отчёта; </w:t>
      </w:r>
    </w:p>
    <w:p w14:paraId="31B3344E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самостоятельность выполнения отчёта;</w:t>
      </w:r>
    </w:p>
    <w:p w14:paraId="42EA5BD1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уровень компетенций;</w:t>
      </w:r>
    </w:p>
    <w:p w14:paraId="33D145B5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- соблюдение требований по объему отчёта;</w:t>
      </w:r>
    </w:p>
    <w:p w14:paraId="7E6BEFFD">
      <w:pPr>
        <w:pStyle w:val="49"/>
        <w:shd w:val="clear" w:color="auto" w:fill="auto"/>
        <w:spacing w:line="360" w:lineRule="auto"/>
        <w:ind w:firstLine="709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- ответы на вопросы в ходе защиты отчёта.</w:t>
      </w:r>
    </w:p>
    <w:p w14:paraId="0DE2C8C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10.3. КРИТЕРИИ ОЦЕНКИ ОТЧЕТА ПО ПРАКТИКЕ</w:t>
      </w:r>
    </w:p>
    <w:p w14:paraId="503E3F1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ПО 5-ТИ БАЛЛЬНОЙ ШКАЛЕ</w:t>
      </w:r>
    </w:p>
    <w:tbl>
      <w:tblPr>
        <w:tblStyle w:val="2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7619"/>
      </w:tblGrid>
      <w:tr w14:paraId="27F6E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7F07D8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«Отлично»</w:t>
            </w:r>
          </w:p>
        </w:tc>
        <w:tc>
          <w:tcPr>
            <w:tcW w:w="7619" w:type="dxa"/>
          </w:tcPr>
          <w:p w14:paraId="6B07DE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обучающийся глубоко и прочно усвоил весь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предлагаемые им в отчете решения выявленных в организации проблем.</w:t>
            </w:r>
          </w:p>
        </w:tc>
      </w:tr>
      <w:tr w14:paraId="539A7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46D0D1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«Хорошо»</w:t>
            </w:r>
          </w:p>
        </w:tc>
        <w:tc>
          <w:tcPr>
            <w:tcW w:w="7619" w:type="dxa"/>
          </w:tcPr>
          <w:p w14:paraId="5404B4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обучающийся твердо знает материал, грамотно, и по существу излагает его, не допускает существенных неточностей, выделяет основные проблемы в финансовой деятельности организации без указания собственных вариантов их решения.</w:t>
            </w:r>
          </w:p>
        </w:tc>
      </w:tr>
      <w:tr w14:paraId="16FE6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68E208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«Удовлетворительно»</w:t>
            </w:r>
          </w:p>
        </w:tc>
        <w:tc>
          <w:tcPr>
            <w:tcW w:w="7619" w:type="dxa"/>
          </w:tcPr>
          <w:p w14:paraId="42717E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обучающийся усвоил только основной материал, но не знает деталей, допускает неточности, нарушает последовательность в изложении материала и испытывает затруднения в обосновании выявленных проблем в финансовой деятельности организации.</w:t>
            </w:r>
          </w:p>
        </w:tc>
      </w:tr>
      <w:tr w14:paraId="7FF2C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39FDD3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«Неудовлетворительно»</w:t>
            </w:r>
          </w:p>
        </w:tc>
        <w:tc>
          <w:tcPr>
            <w:tcW w:w="7619" w:type="dxa"/>
          </w:tcPr>
          <w:p w14:paraId="599917F0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если обучающийся не знает значительной части материала, допускает существенные ошибки, отсутствуют выявленные обучающимся проблемы деятельности организации и пути их решения.</w:t>
            </w:r>
            <w:bookmarkStart w:id="7" w:name="2"/>
            <w:bookmarkEnd w:id="7"/>
          </w:p>
          <w:p w14:paraId="61383D8F">
            <w:pPr>
              <w:tabs>
                <w:tab w:val="left" w:pos="263"/>
              </w:tabs>
              <w:spacing w:after="0" w:line="240" w:lineRule="auto"/>
              <w:ind w:hanging="20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Неудовлетворительная оценка также может быть выставлена в случаях:</w:t>
            </w:r>
          </w:p>
          <w:p w14:paraId="459E7BF4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несамостоятельности выполнения отчёта по практике (использования фрагментов текста другого автора без соответствующих ссылок);</w:t>
            </w:r>
          </w:p>
          <w:p w14:paraId="6C0613C8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>несоответствия содержания отчёта индивидуальному заданию и (или) программе практики;</w:t>
            </w:r>
          </w:p>
          <w:p w14:paraId="4031DF2F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 xml:space="preserve">отсутствия аналитической информации. </w:t>
            </w:r>
          </w:p>
          <w:p w14:paraId="544BEDE8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hAnsi="Times New Roman" w:eastAsia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en-US"/>
              </w:rPr>
              <w:t xml:space="preserve"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(представляется выписка из протокола заседания кафедры). </w:t>
            </w:r>
          </w:p>
        </w:tc>
      </w:tr>
    </w:tbl>
    <w:p w14:paraId="1F3C7CDB">
      <w:pPr>
        <w:tabs>
          <w:tab w:val="left" w:pos="900"/>
        </w:tabs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6E8EA377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6"/>
          <w:szCs w:val="26"/>
        </w:rPr>
        <w:t>10.4. ОЦЕНОЧНЫЕ СРЕДСТВА ЭТАПОВ УЧЕБНОЙ (ОЗНАКОМИТЕЛЬНОЙ) ПРАКТИКИ</w:t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 xml:space="preserve"> </w:t>
      </w:r>
    </w:p>
    <w:tbl>
      <w:tblPr>
        <w:tblStyle w:val="6"/>
        <w:tblW w:w="10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3239"/>
        <w:gridCol w:w="2503"/>
        <w:gridCol w:w="3828"/>
      </w:tblGrid>
      <w:tr w14:paraId="3350A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54" w:type="dxa"/>
            <w:shd w:val="clear" w:color="auto" w:fill="auto"/>
            <w:vAlign w:val="center"/>
          </w:tcPr>
          <w:p w14:paraId="7121F820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№</w:t>
            </w:r>
          </w:p>
          <w:p w14:paraId="3F38D30B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2052ABC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Контролируемые этапы практики</w:t>
            </w:r>
          </w:p>
          <w:p w14:paraId="1B452AB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7838B37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C808F5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Наименование </w:t>
            </w:r>
          </w:p>
          <w:p w14:paraId="0B0754E6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оценочного средства</w:t>
            </w:r>
          </w:p>
        </w:tc>
      </w:tr>
      <w:tr w14:paraId="17ED8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37CAE96D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7E69CD3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BF3AA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УК-1; ОПК-2;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DEB5376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14:paraId="781B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0F6FDE7F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1B76A1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046D6719">
            <w:pPr>
              <w:spacing w:after="0" w:line="240" w:lineRule="auto"/>
              <w:ind w:left="-6" w:leftChars="0" w:hanging="11" w:firstLineChars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УК-1; ОПК-2;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418D7C9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14:paraId="4A3F3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54" w:type="dxa"/>
            <w:shd w:val="clear" w:color="auto" w:fill="auto"/>
            <w:vAlign w:val="center"/>
          </w:tcPr>
          <w:p w14:paraId="46703BA5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AAD07B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3B0E3BCB">
            <w:pPr>
              <w:tabs>
                <w:tab w:val="left" w:pos="900"/>
              </w:tabs>
              <w:spacing w:after="0" w:line="240" w:lineRule="auto"/>
              <w:ind w:left="-6" w:leftChars="0" w:hanging="11" w:firstLineChars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УК-1; ОПК-2;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C18B0B1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0E31184E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33DFA7FD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14:paraId="263C57F9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7407B4BC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 </w:t>
      </w:r>
    </w:p>
    <w:p w14:paraId="6BD6B15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Защита итогов практики проходит в форме собеседования.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769"/>
      </w:tblGrid>
      <w:tr w14:paraId="6B34B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  <w:vAlign w:val="center"/>
          </w:tcPr>
          <w:p w14:paraId="3F77F1C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40C211F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Типовые контрольные вопросы</w:t>
            </w:r>
          </w:p>
        </w:tc>
      </w:tr>
      <w:tr w14:paraId="71F89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110254DA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</w:rPr>
              <w:t>УК-1</w:t>
            </w:r>
            <w:r>
              <w:rPr>
                <w:rFonts w:ascii="Times New Roman" w:hAnsi="Times New Roman" w:eastAsia="Calibri" w:cs="Times New Roman"/>
                <w:color w:val="auto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69" w:type="dxa"/>
            <w:shd w:val="clear" w:color="auto" w:fill="auto"/>
          </w:tcPr>
          <w:p w14:paraId="3B62719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1.Какие понятия и базовые подходы к экономическим исследованиям, аналитическим процедурам, методам построения экономических моделей объектов, явлений и процессов были использованы в процессе прохождения практики?</w:t>
            </w:r>
          </w:p>
          <w:p w14:paraId="0AF2B85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Какие знания, умения и навыки были приобретены или развиты в результате прохождения практики?</w:t>
            </w:r>
          </w:p>
          <w:p w14:paraId="234F3B3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3. Какие показатели и/или системы показателей использовали для обоснования выводов?</w:t>
            </w:r>
          </w:p>
          <w:p w14:paraId="2ACEAEB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Какие основные информационно-аналитические источниками и справочники были использованы в процессе прохождения практики?</w:t>
            </w:r>
          </w:p>
        </w:tc>
      </w:tr>
      <w:tr w14:paraId="78336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4C3AAF5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</w:rPr>
              <w:t xml:space="preserve">ОПК-2 </w:t>
            </w:r>
          </w:p>
          <w:p w14:paraId="0746C08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6769" w:type="dxa"/>
            <w:shd w:val="clear" w:color="auto" w:fill="auto"/>
          </w:tcPr>
          <w:p w14:paraId="3D5500B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Какие источники информации Вами были использованы для проведения статистического анализа данных, необходимых для решения поставленных экономических задач?</w:t>
            </w:r>
          </w:p>
          <w:p w14:paraId="31DB768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Какие новые знания были необходимы в процессе прохождения практики?</w:t>
            </w:r>
          </w:p>
          <w:p w14:paraId="1E72D49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3. Какие библиографические источники были задействованы вами для решения профессиональных задач?</w:t>
            </w:r>
          </w:p>
          <w:p w14:paraId="368CF091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Какие теоретические знания были использованы при прохождении практики?</w:t>
            </w:r>
          </w:p>
          <w:p w14:paraId="1132366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Какие нормативные документы были использованы в процессе прохождения практики?</w:t>
            </w:r>
          </w:p>
        </w:tc>
      </w:tr>
    </w:tbl>
    <w:p w14:paraId="432A8BAC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3C41562B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2029FE8A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14B27433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2DF210DF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6E4819A2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43B65DE9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0631EF5E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2ED26B35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08148BF3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68E90649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323EB70E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38F7090C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2CB6C0B4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34A64B74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5C72C82F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6663A071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5C753775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0966F738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18C130C3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237DD72C">
      <w:pPr>
        <w:pStyle w:val="31"/>
        <w:keepNext/>
        <w:keepLines/>
        <w:spacing w:line="360" w:lineRule="auto"/>
        <w:ind w:left="0"/>
        <w:jc w:val="both"/>
        <w:outlineLvl w:val="0"/>
        <w:rPr>
          <w:b/>
          <w:bCs/>
          <w:color w:val="auto"/>
          <w:sz w:val="28"/>
          <w:szCs w:val="28"/>
        </w:rPr>
      </w:pPr>
    </w:p>
    <w:p w14:paraId="175D4262">
      <w:pPr>
        <w:pStyle w:val="31"/>
        <w:keepNext/>
        <w:keepLines/>
        <w:spacing w:line="360" w:lineRule="auto"/>
        <w:ind w:left="0"/>
        <w:jc w:val="both"/>
        <w:outlineLvl w:val="0"/>
        <w:rPr>
          <w:rFonts w:eastAsia="Times New Roman"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11. ЛИСТ ВНЕСЕНИЯ ИЗМЕНЕНИЙ В РАБОЧУЮ ПРОГРАММУ УЧЕБНОЙ (ОЗНАКОМИТЕЛЬНОЙ) ПРАКТИКИ </w:t>
      </w:r>
    </w:p>
    <w:p w14:paraId="6FC865D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Дополнения и изменения в программу учебной (ознакомительной) практики по направлению подготовки 38.03.01 «Экономика» на 20__-20__ учебный год. </w:t>
      </w:r>
    </w:p>
    <w:p w14:paraId="75F7EAC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42F7CAD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В программу учебной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(ознакомительной) </w:t>
      </w: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практики вносятся следующие изменения: </w:t>
      </w:r>
    </w:p>
    <w:p w14:paraId="372E34A9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1. </w:t>
      </w:r>
    </w:p>
    <w:p w14:paraId="02A70FF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2. </w:t>
      </w:r>
    </w:p>
    <w:p w14:paraId="5E1C1EAA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3. </w:t>
      </w:r>
    </w:p>
    <w:p w14:paraId="77D158D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354A3554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Изменения в программу учебной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(ознакомительной) </w:t>
      </w:r>
      <w:r>
        <w:rPr>
          <w:rFonts w:ascii="Times New Roman" w:hAnsi="Times New Roman" w:eastAsia="Calibri" w:cs="Times New Roman"/>
          <w:color w:val="auto"/>
          <w:sz w:val="28"/>
          <w:szCs w:val="28"/>
        </w:rPr>
        <w:t>практики внесены:</w:t>
      </w:r>
    </w:p>
    <w:p w14:paraId="7AECAFDA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 xml:space="preserve">степень, должность                                                                  Ф.И.О. </w:t>
      </w:r>
    </w:p>
    <w:p w14:paraId="65234451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1500B6AA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>Внесение изменений в программу учебной (ознакомительной) практики деятельности утверждены на заседании кафедры «Экономика и управление»</w:t>
      </w:r>
    </w:p>
    <w:p w14:paraId="576C4610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>Протокол № __ от  «__»     _________    20__ года.</w:t>
      </w:r>
    </w:p>
    <w:p w14:paraId="6FC8B764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02306088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14F3F5C9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</w:rPr>
        <w:t>Зав. кафедрой                                                                           ФИО</w:t>
      </w:r>
    </w:p>
    <w:p w14:paraId="6E28D239">
      <w:pPr>
        <w:rPr>
          <w:rFonts w:ascii="Calibri" w:hAnsi="Calibri" w:eastAsia="Calibri" w:cs="Times New Roman"/>
          <w:color w:val="auto"/>
          <w:sz w:val="28"/>
          <w:szCs w:val="28"/>
        </w:rPr>
      </w:pPr>
    </w:p>
    <w:p w14:paraId="2F15BA03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6F8DCEBE">
      <w:pPr>
        <w:rPr>
          <w:color w:val="auto"/>
        </w:rPr>
      </w:pPr>
    </w:p>
    <w:p w14:paraId="2E413E12">
      <w:pPr>
        <w:rPr>
          <w:color w:val="auto"/>
        </w:rPr>
      </w:pPr>
    </w:p>
    <w:p w14:paraId="17F6F383">
      <w:pPr>
        <w:rPr>
          <w:color w:val="auto"/>
        </w:rPr>
      </w:pPr>
    </w:p>
    <w:p w14:paraId="77E89A30">
      <w:pPr>
        <w:rPr>
          <w:color w:val="auto"/>
        </w:rPr>
      </w:pPr>
    </w:p>
    <w:p w14:paraId="31702D15">
      <w:pPr>
        <w:rPr>
          <w:color w:val="auto"/>
        </w:rPr>
      </w:pPr>
    </w:p>
    <w:p w14:paraId="377E4C08">
      <w:pPr>
        <w:rPr>
          <w:color w:val="auto"/>
        </w:rPr>
      </w:pPr>
    </w:p>
    <w:p w14:paraId="03379ABD">
      <w:pPr>
        <w:rPr>
          <w:color w:val="auto"/>
        </w:rPr>
      </w:pPr>
    </w:p>
    <w:p w14:paraId="0737F13F">
      <w:pPr>
        <w:rPr>
          <w:color w:val="auto"/>
        </w:rPr>
      </w:pPr>
    </w:p>
    <w:p w14:paraId="082EB44A">
      <w:pPr>
        <w:rPr>
          <w:color w:val="auto"/>
        </w:rPr>
      </w:pPr>
    </w:p>
    <w:p w14:paraId="02C74069">
      <w:pPr>
        <w:rPr>
          <w:color w:val="auto"/>
        </w:rPr>
      </w:pPr>
    </w:p>
    <w:p w14:paraId="30FEB5F2">
      <w:pPr>
        <w:rPr>
          <w:color w:val="auto"/>
        </w:rPr>
      </w:pPr>
    </w:p>
    <w:p w14:paraId="3696C186">
      <w:pPr>
        <w:rPr>
          <w:color w:val="auto"/>
        </w:rPr>
      </w:pPr>
    </w:p>
    <w:p w14:paraId="508B1140">
      <w:pPr>
        <w:rPr>
          <w:color w:val="auto"/>
        </w:rPr>
      </w:pPr>
    </w:p>
    <w:p w14:paraId="0221A510">
      <w:pPr>
        <w:rPr>
          <w:color w:val="auto"/>
        </w:rPr>
      </w:pPr>
    </w:p>
    <w:p w14:paraId="5FC5FE00">
      <w:pPr>
        <w:rPr>
          <w:color w:val="auto"/>
        </w:rPr>
      </w:pPr>
    </w:p>
    <w:p w14:paraId="49AE1FC4">
      <w:pPr>
        <w:rPr>
          <w:color w:val="auto"/>
        </w:rPr>
      </w:pPr>
    </w:p>
    <w:p w14:paraId="52A0E15B">
      <w:pPr>
        <w:rPr>
          <w:color w:val="auto"/>
        </w:rPr>
      </w:pPr>
    </w:p>
    <w:p w14:paraId="15A609E8">
      <w:pPr>
        <w:rPr>
          <w:color w:val="auto"/>
        </w:rPr>
      </w:pPr>
    </w:p>
    <w:p w14:paraId="287E8D23">
      <w:pPr>
        <w:rPr>
          <w:color w:val="auto"/>
        </w:rPr>
      </w:pPr>
    </w:p>
    <w:p w14:paraId="7C06FC2C">
      <w:pPr>
        <w:rPr>
          <w:color w:val="auto"/>
        </w:rPr>
      </w:pPr>
    </w:p>
    <w:p w14:paraId="6EEDEC35">
      <w:pPr>
        <w:rPr>
          <w:color w:val="auto"/>
        </w:rPr>
      </w:pPr>
    </w:p>
    <w:p w14:paraId="380583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1 </w:t>
      </w:r>
    </w:p>
    <w:p w14:paraId="46A25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5CCD7F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«Всероссийская академия внешней торговли</w:t>
      </w:r>
    </w:p>
    <w:p w14:paraId="528F25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Министерства экономического развития Российской Федерации»</w:t>
      </w:r>
    </w:p>
    <w:p w14:paraId="588F56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DF350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Кафедра «Экономика и управление»</w:t>
      </w:r>
    </w:p>
    <w:p w14:paraId="4A5EE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3598AC3C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u w:val="single"/>
        </w:rPr>
        <w:t>База прохождения практики</w:t>
      </w:r>
    </w:p>
    <w:p w14:paraId="3D14501D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Для прохождения обучающимися экономического факультета учебной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14:paraId="4F524BF7">
      <w:pPr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DB0CEF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  <w:t>БАНКИ</w:t>
      </w:r>
    </w:p>
    <w:p w14:paraId="13016441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КФ ОАО «Азиатско- Тихоокеанский Банк» ПАО</w:t>
      </w:r>
    </w:p>
    <w:p w14:paraId="376FC8C3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ОАО «Сбербанк России» Камчатское отделение</w:t>
      </w:r>
    </w:p>
    <w:p w14:paraId="5675AEB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ОАО «Газпромбанк»</w:t>
      </w:r>
    </w:p>
    <w:p w14:paraId="7BBB8B92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Камчатский региональный филиал АО «Россельхозбанк» (Камчатский РФ АО «Россельхозбанк»)</w:t>
      </w:r>
    </w:p>
    <w:p w14:paraId="64E666FC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РОО «Камчатский» Филиал №2754 ВТБ 24 (ПАО)</w:t>
      </w:r>
    </w:p>
    <w:p w14:paraId="7609B0A1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 xml:space="preserve">ОТП Банк </w:t>
      </w:r>
    </w:p>
    <w:p w14:paraId="6CC9FD95">
      <w:pPr>
        <w:numPr>
          <w:ilvl w:val="0"/>
          <w:numId w:val="14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1C1228F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  <w:t>ОРГАНЫ ВЛАСТИ</w:t>
      </w:r>
    </w:p>
    <w:p w14:paraId="7FB9DACC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Адвокатская палата Камчатского края</w:t>
      </w:r>
    </w:p>
    <w:p w14:paraId="180BD33A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Администрация Вулканного городского поселения</w:t>
      </w:r>
    </w:p>
    <w:p w14:paraId="18B30927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Администрация Петропавловск-Камчатского городского округа</w:t>
      </w:r>
    </w:p>
    <w:p w14:paraId="2772CFAC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Аппарат Губернатора и Правительства Камчатского края</w:t>
      </w:r>
    </w:p>
    <w:p w14:paraId="7A95BD4B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Контрольно-счетная палата Камчатского края</w:t>
      </w:r>
    </w:p>
    <w:p w14:paraId="5D8BCED8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Министерство туризма Камчатского края</w:t>
      </w:r>
    </w:p>
    <w:p w14:paraId="578B2430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Министерство финансов Камчатского края</w:t>
      </w:r>
    </w:p>
    <w:p w14:paraId="0FF8189C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 xml:space="preserve">Министерство экономического развития Камчатского края </w:t>
      </w:r>
    </w:p>
    <w:p w14:paraId="3BD4E3FA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 xml:space="preserve">Отделение Фонда пенсионного и социального страхования Российской Федерации по Камчатскому краю </w:t>
      </w:r>
    </w:p>
    <w:p w14:paraId="713AB659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Росреестра по Камчатскому краю</w:t>
      </w:r>
    </w:p>
    <w:p w14:paraId="74726DF0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Судебного департамента в Камчатском крае</w:t>
      </w:r>
    </w:p>
    <w:p w14:paraId="64F088E5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федерального казначейства по Камчатскому краю</w:t>
      </w:r>
    </w:p>
    <w:p w14:paraId="7AC0AB01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экономики Петропавловск-Камчатского городского округа</w:t>
      </w:r>
    </w:p>
    <w:p w14:paraId="4C6D4232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Управление экономического развития Елизовского муниципального района</w:t>
      </w:r>
    </w:p>
    <w:p w14:paraId="16914352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Федеральная кадастровая палата Федеральной службы регистрации, кадастра, картографии («ФКП «Росреестр») (г. Елизово)</w:t>
      </w:r>
    </w:p>
    <w:p w14:paraId="5DD05B62">
      <w:pPr>
        <w:pStyle w:val="31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Территориальный орган Федеральной службы государственной статистики по Камчатскому краю «Камчатстат»</w:t>
      </w:r>
    </w:p>
    <w:p w14:paraId="1D4E9A17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en-US"/>
        </w:rPr>
        <w:t>ПРЕДПРИЯТИЯ, ОРГАНИЗАЦИИ</w:t>
      </w:r>
    </w:p>
    <w:p w14:paraId="6B7A35E0">
      <w:pPr>
        <w:numPr>
          <w:ilvl w:val="0"/>
          <w:numId w:val="16"/>
        </w:numPr>
        <w:tabs>
          <w:tab w:val="left" w:pos="284"/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en-US"/>
        </w:rPr>
        <w:t>ООО «Лечебно-эстетический центр «Лакрима»</w:t>
      </w:r>
    </w:p>
    <w:p w14:paraId="4A71C431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ЗАО «Мясокомбинат Елизовский»</w:t>
      </w:r>
    </w:p>
    <w:p w14:paraId="09806259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ООО Финансовый и Бухгалтерский Консалтинг (ФБК)</w:t>
      </w:r>
    </w:p>
    <w:p w14:paraId="1D499BF1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ЗАО «Агротек-Холдинг»</w:t>
      </w:r>
    </w:p>
    <w:p w14:paraId="2BF03B74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Многофункциональный центр предоставления государственных и муниципальных услуг в Камчатском крае (МФЦ)</w:t>
      </w:r>
    </w:p>
    <w:p w14:paraId="3A258EE2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ООО «Интерсвет Плюс»</w:t>
      </w:r>
    </w:p>
    <w:p w14:paraId="4DE7415A">
      <w:pPr>
        <w:pStyle w:val="31"/>
        <w:numPr>
          <w:ilvl w:val="0"/>
          <w:numId w:val="16"/>
        </w:numPr>
        <w:tabs>
          <w:tab w:val="left" w:pos="284"/>
          <w:tab w:val="left" w:pos="426"/>
        </w:tabs>
        <w:ind w:left="426"/>
        <w:jc w:val="both"/>
        <w:rPr>
          <w:color w:val="auto"/>
          <w:lang w:eastAsia="en-US"/>
        </w:rPr>
      </w:pPr>
      <w:r>
        <w:rPr>
          <w:color w:val="auto"/>
          <w:lang w:eastAsia="en-US"/>
        </w:rPr>
        <w:t>ООО «41 Электрическая сеть»</w:t>
      </w:r>
    </w:p>
    <w:p w14:paraId="6B0F72CC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right"/>
        <w:rPr>
          <w:color w:val="auto"/>
        </w:rPr>
      </w:pPr>
    </w:p>
    <w:p w14:paraId="5E2134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color w:val="auto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Приложение 2</w:t>
      </w:r>
    </w:p>
    <w:p w14:paraId="3ADD32D1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lang w:eastAsia="ar-SA"/>
        </w:rPr>
      </w:pPr>
      <w:r>
        <w:rPr>
          <w:rFonts w:ascii="Calibri" w:hAnsi="Calibri" w:eastAsia="Calibri" w:cs="Calibri"/>
          <w:color w:val="auto"/>
          <w:sz w:val="24"/>
          <w:szCs w:val="24"/>
          <w:lang w:eastAsia="ar-SA"/>
        </w:rPr>
        <w:t>«</w:t>
      </w:r>
      <w:r>
        <w:rPr>
          <w:rFonts w:ascii="Times New Roman" w:hAnsi="Times New Roman" w:eastAsia="Calibri" w:cs="Times New Roman"/>
          <w:color w:val="auto"/>
          <w:lang w:eastAsia="ar-SA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52F35A09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lang w:eastAsia="ar-SA"/>
        </w:rPr>
      </w:pPr>
      <w:r>
        <w:rPr>
          <w:rFonts w:ascii="Times New Roman" w:hAnsi="Times New Roman" w:eastAsia="Calibri" w:cs="Times New Roman"/>
          <w:color w:val="auto"/>
          <w:lang w:eastAsia="ar-SA"/>
        </w:rPr>
        <w:t>«Всероссийская академия внешней торговли</w:t>
      </w:r>
    </w:p>
    <w:p w14:paraId="5CD1EA81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lang w:eastAsia="ar-SA"/>
        </w:rPr>
      </w:pPr>
      <w:r>
        <w:rPr>
          <w:rFonts w:ascii="Times New Roman" w:hAnsi="Times New Roman" w:eastAsia="Calibri" w:cs="Times New Roman"/>
          <w:color w:val="auto"/>
          <w:lang w:eastAsia="ar-SA"/>
        </w:rPr>
        <w:t>Министерства экономического развития Российской Федерации»</w:t>
      </w:r>
    </w:p>
    <w:p w14:paraId="7C1E2B8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</w:p>
    <w:p w14:paraId="2C78E3F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Кафедра «Экономика и управление»</w:t>
      </w:r>
    </w:p>
    <w:p w14:paraId="34CF23D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ИНДИВИДУАЛЬНОЕ ЗАДАНИЕ</w:t>
      </w:r>
    </w:p>
    <w:p w14:paraId="099E1100">
      <w:pPr>
        <w:widowControl w:val="0"/>
        <w:spacing w:after="0"/>
        <w:ind w:right="45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на учебную (ознакомительную) практику</w:t>
      </w:r>
    </w:p>
    <w:p w14:paraId="0FFEDB16">
      <w:pPr>
        <w:widowControl w:val="0"/>
        <w:spacing w:after="0"/>
        <w:ind w:right="45"/>
        <w:jc w:val="center"/>
        <w:rPr>
          <w:rFonts w:ascii="Times New Roman" w:hAnsi="Times New Roman" w:cs="Times New Roman"/>
          <w:color w:val="auto"/>
        </w:rPr>
      </w:pPr>
    </w:p>
    <w:p w14:paraId="3F27834E">
      <w:pPr>
        <w:spacing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Обучающемуся</w:t>
      </w:r>
      <w:r>
        <w:rPr>
          <w:rFonts w:ascii="Times New Roman" w:hAnsi="Times New Roman" w:cs="Times New Roman"/>
          <w:color w:val="auto"/>
        </w:rPr>
        <w:t>______________________________________________</w:t>
      </w:r>
      <w:r>
        <w:rPr>
          <w:rFonts w:ascii="Times New Roman" w:hAnsi="Times New Roman" w:cs="Times New Roman"/>
          <w:b/>
          <w:color w:val="auto"/>
        </w:rPr>
        <w:t>Группы</w:t>
      </w:r>
      <w:r>
        <w:rPr>
          <w:rFonts w:ascii="Times New Roman" w:hAnsi="Times New Roman" w:cs="Times New Roman"/>
          <w:color w:val="auto"/>
        </w:rPr>
        <w:t xml:space="preserve"> _____________</w:t>
      </w:r>
    </w:p>
    <w:p w14:paraId="69E51688">
      <w:pPr>
        <w:spacing w:after="0"/>
        <w:rPr>
          <w:rFonts w:ascii="Times New Roman" w:hAnsi="Times New Roman" w:cs="Times New Roman"/>
          <w:i/>
          <w:color w:val="auto"/>
          <w:sz w:val="18"/>
          <w:szCs w:val="18"/>
        </w:rPr>
      </w:pPr>
      <w:r>
        <w:rPr>
          <w:rFonts w:ascii="Times New Roman" w:hAnsi="Times New Roman" w:eastAsia="Arial Unicode MS" w:cs="Times New Roman"/>
          <w:i/>
          <w:color w:val="auto"/>
          <w:sz w:val="18"/>
          <w:szCs w:val="18"/>
          <w:lang w:bidi="ru-RU"/>
        </w:rPr>
        <w:t xml:space="preserve">                                                                   (ФИО обучающегося полностью)</w:t>
      </w:r>
    </w:p>
    <w:p w14:paraId="149E5F63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Место прохождения практики: ___________________________________________________</w:t>
      </w:r>
      <w:r>
        <w:rPr>
          <w:rFonts w:ascii="Times New Roman" w:hAnsi="Times New Roman" w:cs="Times New Roman"/>
          <w:color w:val="auto"/>
        </w:rPr>
        <w:br w:type="textWrapping"/>
      </w:r>
      <w:r>
        <w:rPr>
          <w:rFonts w:ascii="Times New Roman" w:hAnsi="Times New Roman" w:cs="Times New Roman"/>
          <w:color w:val="auto"/>
        </w:rPr>
        <w:t>Срок прохождения практики с «09» февраля 2026 г. по «22» февраля 2026 г.</w:t>
      </w:r>
    </w:p>
    <w:p w14:paraId="1ABE15BC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Целью учебной (ознакомительной) практики </w:t>
      </w:r>
      <w:r>
        <w:rPr>
          <w:bCs/>
          <w:color w:val="auto"/>
          <w:sz w:val="22"/>
          <w:szCs w:val="22"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auto"/>
          <w:sz w:val="22"/>
          <w:szCs w:val="22"/>
        </w:rPr>
        <w:t>поиска и интерпретации информации, характеризующей деятельность хозяйствующих субъектов.</w:t>
      </w:r>
    </w:p>
    <w:p w14:paraId="09548CB1">
      <w:pPr>
        <w:pStyle w:val="18"/>
        <w:spacing w:before="0" w:beforeAutospacing="0" w:after="0" w:afterAutospacing="0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Задачами практики являются:</w:t>
      </w:r>
    </w:p>
    <w:p w14:paraId="0BA6090B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7BB59AF2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01063FB6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67C6DE17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- формирование у обучающихся умений осуществлять поиск информации, для решения поставленной задачи по различным типам запросов;</w:t>
      </w:r>
    </w:p>
    <w:p w14:paraId="5343024E">
      <w:pPr>
        <w:pStyle w:val="18"/>
        <w:spacing w:before="0" w:beforeAutospacing="0" w:after="0" w:afterAutospacing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auto"/>
          <w:sz w:val="22"/>
          <w:szCs w:val="22"/>
        </w:rPr>
        <w:t>формирование отчета по учебной практике как итога самостоятельного исследования,</w:t>
      </w:r>
      <w:r>
        <w:rPr>
          <w:color w:val="auto"/>
          <w:sz w:val="22"/>
          <w:szCs w:val="22"/>
        </w:rPr>
        <w:t xml:space="preserve"> систематизации и обобщения фактологического материала.</w:t>
      </w:r>
    </w:p>
    <w:p w14:paraId="4CBC497F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Содержание практики, вопросы, подлежащие изучению:</w:t>
      </w:r>
    </w:p>
    <w:p w14:paraId="6E5C5AD6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Times New Roman" w:hAnsi="Times New Roman" w:eastAsia="Times New Roman" w:cs="Times New Roman"/>
          <w:color w:val="auto"/>
        </w:rPr>
        <w:tab/>
      </w:r>
      <w:r>
        <w:rPr>
          <w:rFonts w:ascii="Times New Roman" w:hAnsi="Times New Roman" w:eastAsia="Times New Roman" w:cs="Times New Roman"/>
          <w:color w:val="auto"/>
        </w:rPr>
        <w:t>изучение основных характеристик, внешних и внутренних источников информации. исследование информационной базы деятельности организации.</w:t>
      </w:r>
    </w:p>
    <w:p w14:paraId="6815AB71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Times New Roman" w:hAnsi="Times New Roman" w:eastAsia="Times New Roman" w:cs="Times New Roman"/>
          <w:color w:val="auto"/>
        </w:rPr>
        <w:tab/>
      </w:r>
      <w:r>
        <w:rPr>
          <w:rFonts w:ascii="Times New Roman" w:hAnsi="Times New Roman" w:eastAsia="Times New Roman" w:cs="Times New Roman"/>
          <w:color w:val="auto"/>
        </w:rPr>
        <w:t>сбор, систематизация теоретического материала и статистической информации по исследуемой теме</w:t>
      </w:r>
    </w:p>
    <w:p w14:paraId="225EF6E1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Times New Roman" w:hAnsi="Times New Roman" w:eastAsia="Times New Roman" w:cs="Times New Roman"/>
          <w:color w:val="auto"/>
        </w:rPr>
        <w:tab/>
      </w:r>
      <w:r>
        <w:rPr>
          <w:rFonts w:ascii="Times New Roman" w:hAnsi="Times New Roman" w:eastAsia="Times New Roman" w:cs="Times New Roman"/>
          <w:color w:val="auto"/>
        </w:rPr>
        <w:t>анализ и фактических, данных, а также обобщение статистической информации;</w:t>
      </w:r>
    </w:p>
    <w:p w14:paraId="3031CDA3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-</w:t>
      </w:r>
      <w:r>
        <w:rPr>
          <w:rFonts w:ascii="Times New Roman" w:hAnsi="Times New Roman" w:eastAsia="Times New Roman" w:cs="Times New Roman"/>
          <w:color w:val="auto"/>
        </w:rPr>
        <w:tab/>
      </w:r>
      <w:r>
        <w:rPr>
          <w:rFonts w:ascii="Times New Roman" w:hAnsi="Times New Roman" w:eastAsia="Times New Roman" w:cs="Times New Roman"/>
          <w:color w:val="auto"/>
        </w:rPr>
        <w:t>формулирование выводов, предложений и рекомендаций, обоснование эффективности и/или результативности предлагаемых мероприятий.</w:t>
      </w:r>
    </w:p>
    <w:p w14:paraId="01AAAD07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Планируемые результаты практики: </w:t>
      </w:r>
    </w:p>
    <w:p w14:paraId="0BBC8B9C">
      <w:pPr>
        <w:spacing w:after="0" w:line="240" w:lineRule="auto"/>
        <w:ind w:right="-1"/>
        <w:jc w:val="both"/>
        <w:rPr>
          <w:color w:val="auto"/>
        </w:rPr>
      </w:pPr>
      <w:r>
        <w:rPr>
          <w:color w:val="auto"/>
        </w:rPr>
        <w:t>__________________________________________________________________________________________________________________________________________________________________</w:t>
      </w:r>
    </w:p>
    <w:p w14:paraId="5B449DA3">
      <w:pPr>
        <w:spacing w:after="4" w:line="268" w:lineRule="auto"/>
        <w:ind w:right="-1"/>
        <w:jc w:val="both"/>
        <w:rPr>
          <w:color w:val="auto"/>
        </w:rPr>
      </w:pPr>
    </w:p>
    <w:p w14:paraId="72606F5D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Научный руководитель практической подготовки от ДВФ ВАВТ:</w:t>
      </w:r>
    </w:p>
    <w:p w14:paraId="789D28AF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заведующая кафедрой «Экономика и управление»</w:t>
      </w:r>
    </w:p>
    <w:p w14:paraId="402EC2FA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канд. экон. наук, доцент                                                                             _________ Л.И.Кулакова  </w:t>
      </w:r>
    </w:p>
    <w:p w14:paraId="5CFABEF8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14:paraId="1A7D1B3E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Обучающийся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«___»___________2026 г.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__________ ФИО</w:t>
      </w:r>
    </w:p>
    <w:p w14:paraId="4C8AE99F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831594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color w:val="auto"/>
          <w:sz w:val="24"/>
          <w:szCs w:val="24"/>
        </w:rPr>
      </w:pPr>
    </w:p>
    <w:p w14:paraId="683A841B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 3</w:t>
      </w:r>
    </w:p>
    <w:p w14:paraId="27EAE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7A220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«Всероссийская академия внешней торговли</w:t>
      </w:r>
    </w:p>
    <w:p w14:paraId="06FF94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Министерства экономического развития Российской Федерации»</w:t>
      </w:r>
    </w:p>
    <w:p w14:paraId="15E7C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77FA0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color w:val="auto"/>
          <w:sz w:val="23"/>
          <w:szCs w:val="23"/>
        </w:rPr>
        <w:t>Кафедра «Экономика и управление»</w:t>
      </w:r>
    </w:p>
    <w:p w14:paraId="4DEC983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08978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3"/>
          <w:szCs w:val="23"/>
        </w:rPr>
      </w:pPr>
      <w:r>
        <w:rPr>
          <w:rFonts w:ascii="Times New Roman" w:hAnsi="Times New Roman" w:eastAsia="Times New Roman" w:cs="Times New Roman"/>
          <w:b/>
          <w:color w:val="auto"/>
          <w:sz w:val="23"/>
          <w:szCs w:val="23"/>
        </w:rPr>
        <w:t>ПЛАН-ГРАФИК</w:t>
      </w:r>
    </w:p>
    <w:p w14:paraId="38CA10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  <w:sz w:val="23"/>
          <w:szCs w:val="23"/>
        </w:rPr>
        <w:t xml:space="preserve">прохождения </w:t>
      </w:r>
      <w:r>
        <w:rPr>
          <w:rFonts w:ascii="Times New Roman" w:hAnsi="Times New Roman" w:cs="Times New Roman"/>
          <w:b/>
          <w:color w:val="auto"/>
        </w:rPr>
        <w:t>учебной (ознакомительной) практики</w:t>
      </w:r>
    </w:p>
    <w:p w14:paraId="3AD6B5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59FB670C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Обучающегося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______________________________________________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Группы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_____________</w:t>
      </w:r>
    </w:p>
    <w:p w14:paraId="1CAD1DA4">
      <w:pPr>
        <w:spacing w:after="0" w:line="240" w:lineRule="auto"/>
        <w:rPr>
          <w:rFonts w:ascii="Times New Roman" w:hAnsi="Times New Roman" w:eastAsia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eastAsia="Arial Unicode MS" w:cs="Times New Roman"/>
          <w:i/>
          <w:color w:val="auto"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14:paraId="3856CDB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4D99562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Место прохождения практики: ___________________________________________________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Срок прохождения практики с «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09» февраля 2026 г. по «22» февраля 2026 г.</w:t>
      </w:r>
    </w:p>
    <w:p w14:paraId="4F836B41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W w:w="93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5553"/>
        <w:gridCol w:w="1701"/>
        <w:gridCol w:w="1588"/>
      </w:tblGrid>
      <w:tr w14:paraId="00F1A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685B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5776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393C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Срок</w:t>
            </w:r>
          </w:p>
          <w:p w14:paraId="13B9D4F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выполнения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C227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Отметка</w:t>
            </w:r>
          </w:p>
          <w:p w14:paraId="4732BF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 выполнении</w:t>
            </w:r>
          </w:p>
        </w:tc>
      </w:tr>
      <w:tr w14:paraId="5D41F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0030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C272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CD619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09.02.2026 г. 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26817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2C9E3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61D3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A9420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2EAD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09.02.2026 г.-</w:t>
            </w:r>
          </w:p>
          <w:p w14:paraId="68E78FD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11.02.2026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5F89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58484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0D8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B2DF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50E6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12.02.2026 г.- 14.02.2026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A3217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01E5F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DAED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85DDE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4B4D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15.02.2026 г.-</w:t>
            </w:r>
          </w:p>
          <w:p w14:paraId="0085819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17.02.2026 г.</w:t>
            </w:r>
          </w:p>
        </w:tc>
        <w:tc>
          <w:tcPr>
            <w:tcW w:w="15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9B9B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5A639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BE61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80773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C07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18.02.2026 г.-</w:t>
            </w:r>
          </w:p>
          <w:p w14:paraId="555B95A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22.02.2026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8C11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  <w:tr w14:paraId="1E424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FBF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064C3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56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24.02.2026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0ED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FFB813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E986D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89C5860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Научный руководитель практической подготовки от ДВФ ВАВТ:</w:t>
      </w:r>
    </w:p>
    <w:p w14:paraId="00F72DC0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заведующая кафедрой «Экономика и управление»</w:t>
      </w:r>
    </w:p>
    <w:p w14:paraId="25A2CE2E">
      <w:pPr>
        <w:spacing w:after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канд. экон. наук, доцент                                                                         _________ Л.И.Кулакова  </w:t>
      </w:r>
    </w:p>
    <w:p w14:paraId="71CC93B9">
      <w:pPr>
        <w:spacing w:after="4" w:line="268" w:lineRule="auto"/>
        <w:ind w:right="-1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04C23D1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</w:pPr>
    </w:p>
    <w:p w14:paraId="1406F80C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Обучающийся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   «___»___________20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26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г.               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en-US"/>
        </w:rPr>
        <w:t xml:space="preserve">       __________ ФИО</w:t>
      </w:r>
    </w:p>
    <w:p w14:paraId="6A66A6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341F3982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AA4A7CE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CEE0DE3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4</w:t>
      </w:r>
    </w:p>
    <w:p w14:paraId="43979941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Образец</w:t>
      </w:r>
    </w:p>
    <w:p w14:paraId="29DF19A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«Дальневосточный филиал</w:t>
      </w:r>
    </w:p>
    <w:p w14:paraId="6EE7B04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Федерального государственного бюджетного образовательного учреждения</w:t>
      </w:r>
    </w:p>
    <w:p w14:paraId="4962456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высшего образования </w:t>
      </w:r>
    </w:p>
    <w:p w14:paraId="5A0D171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«Всероссийская академия внешней торговли</w:t>
      </w:r>
    </w:p>
    <w:p w14:paraId="433CDB86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>Министерства экономического развития Российской Федерации»</w:t>
      </w:r>
    </w:p>
    <w:p w14:paraId="10BE86A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7840D935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Экономический факультет</w:t>
      </w:r>
    </w:p>
    <w:p w14:paraId="6AD9C1F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EF2D00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Кафедра «Экономика и управление»</w:t>
      </w:r>
    </w:p>
    <w:p w14:paraId="0422CE3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464F017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5FF8A72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  <w:szCs w:val="32"/>
        </w:rPr>
        <w:t>Лист инструктажа</w:t>
      </w:r>
    </w:p>
    <w:p w14:paraId="61321481">
      <w:pPr>
        <w:spacing w:after="0" w:line="240" w:lineRule="auto"/>
        <w:jc w:val="center"/>
        <w:rPr>
          <w:rFonts w:ascii="Times New Roman" w:hAnsi="Times New Roman" w:eastAsia="Calibri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учебной (ознакомительной) практики</w:t>
      </w:r>
    </w:p>
    <w:p w14:paraId="59498AAE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755A0BAD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</w:rPr>
      </w:pPr>
    </w:p>
    <w:p w14:paraId="425EB0A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с «09» февраля 2026 г. по «22» февраля 2026 г.</w:t>
      </w:r>
    </w:p>
    <w:p w14:paraId="0FF95A14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6C01759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0F09619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75F1FD86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5F9800C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color w:val="auto"/>
          <w:sz w:val="16"/>
          <w:szCs w:val="16"/>
        </w:rPr>
        <w:t>(Ф.И.О.)</w:t>
      </w:r>
    </w:p>
    <w:p w14:paraId="6563B3E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3CF89EC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28F0CCB5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Обучающийся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___________________  _____________________</w:t>
      </w:r>
    </w:p>
    <w:p w14:paraId="38E9F201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                                                 (подпись )                                           (Ф.И.О.)</w:t>
      </w:r>
    </w:p>
    <w:p w14:paraId="01F5D75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4F523F27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Руководитель практической подготовки </w:t>
      </w:r>
    </w:p>
    <w:p w14:paraId="214D9742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от ДВФ ВАВТ             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 ___________________  _____________________</w:t>
      </w:r>
    </w:p>
    <w:p w14:paraId="38B09286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                                                 (подпись )                                           (Ф.И.О.)</w:t>
      </w:r>
    </w:p>
    <w:p w14:paraId="68F1E675">
      <w:pPr>
        <w:tabs>
          <w:tab w:val="left" w:pos="5310"/>
        </w:tabs>
        <w:spacing w:after="0" w:line="240" w:lineRule="atLeast"/>
        <w:jc w:val="center"/>
        <w:rPr>
          <w:rFonts w:ascii="Times New Roman" w:hAnsi="Times New Roman" w:eastAsia="Times New Roman" w:cs="Times New Roman"/>
          <w:color w:val="auto"/>
          <w:sz w:val="20"/>
          <w:szCs w:val="20"/>
        </w:rPr>
      </w:pPr>
    </w:p>
    <w:p w14:paraId="23231728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Руководитель практической подготовки  </w:t>
      </w:r>
    </w:p>
    <w:p w14:paraId="143C2EA7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от Профильной организации     ___________________  _____________________</w:t>
      </w:r>
    </w:p>
    <w:p w14:paraId="63D67D54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  <w:t xml:space="preserve">                                                                                         (подпись )                                           (Ф.И.О</w:t>
      </w:r>
    </w:p>
    <w:p w14:paraId="3692F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3"/>
          <w:szCs w:val="23"/>
        </w:rPr>
      </w:pPr>
    </w:p>
    <w:p w14:paraId="3F01B7AF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FF07803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738D0DA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9B0F2CB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45F270C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5</w:t>
      </w:r>
    </w:p>
    <w:p w14:paraId="5169ADE8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 xml:space="preserve">Направление на учебную практику </w:t>
      </w:r>
    </w:p>
    <w:p w14:paraId="5E41801C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i/>
          <w:color w:val="auto"/>
        </w:rPr>
      </w:pPr>
      <w:r>
        <w:rPr>
          <w:rFonts w:ascii="Times New Roman" w:hAnsi="Times New Roman" w:eastAsia="Calibri" w:cs="Times New Roman"/>
          <w:i/>
          <w:color w:val="auto"/>
        </w:rPr>
        <w:t>(образец)</w:t>
      </w:r>
    </w:p>
    <w:p w14:paraId="11DCA26B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84F9A18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0D75F8B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178FC4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W w:w="10377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0"/>
        <w:gridCol w:w="5117"/>
      </w:tblGrid>
      <w:tr w14:paraId="7DABD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260" w:type="dxa"/>
            <w:vMerge w:val="restart"/>
          </w:tcPr>
          <w:p w14:paraId="79735D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«Дальневосточный филиал </w:t>
            </w:r>
          </w:p>
          <w:p w14:paraId="59D5F8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Федерального государственного бюджетного  </w:t>
            </w:r>
          </w:p>
          <w:p w14:paraId="00A25F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образовательного учреждения высшего образования</w:t>
            </w:r>
          </w:p>
          <w:p w14:paraId="702697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«Всероссийская академия внешней торговли</w:t>
            </w:r>
          </w:p>
          <w:p w14:paraId="139582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Министерства экономического развития      </w:t>
            </w:r>
          </w:p>
          <w:p w14:paraId="69C2AF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Российской Федерации»</w:t>
            </w:r>
          </w:p>
          <w:p w14:paraId="6CDDBD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683003, г. Петропавловск-Камчатский</w:t>
            </w:r>
          </w:p>
          <w:p w14:paraId="11B34D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ул. Вилюйская, 25</w:t>
            </w:r>
          </w:p>
          <w:p w14:paraId="26A364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Тел.: (415-2) 42-01-47</w:t>
            </w:r>
          </w:p>
          <w:p w14:paraId="6544F7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Факс: (415-2) 42-34-69</w:t>
            </w:r>
          </w:p>
          <w:p w14:paraId="21E0FE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E-mail: rectordvf@mail.ru</w:t>
            </w:r>
          </w:p>
          <w:p w14:paraId="4F9EC2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www.dvf-vavt.ru </w:t>
            </w:r>
          </w:p>
          <w:p w14:paraId="18A4DE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Исх .№____ "____"_________________202__ г.</w:t>
            </w:r>
          </w:p>
          <w:p w14:paraId="07EF80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  <w:p w14:paraId="0A1C4954">
            <w:pPr>
              <w:spacing w:after="0" w:line="259" w:lineRule="auto"/>
              <w:jc w:val="center"/>
              <w:rPr>
                <w:rFonts w:ascii="Calibri" w:hAnsi="Calibri" w:eastAsia="Calibri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117" w:type="dxa"/>
          </w:tcPr>
          <w:p w14:paraId="7A35D150">
            <w:pPr>
              <w:spacing w:after="160" w:line="259" w:lineRule="auto"/>
              <w:ind w:hanging="19"/>
              <w:rPr>
                <w:rFonts w:ascii="Times New Roman" w:hAnsi="Times New Roman" w:eastAsia="Calibri" w:cs="Times New Roman"/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lang w:val="en-US" w:eastAsia="en-US"/>
              </w:rPr>
              <w:t>Руководителю</w:t>
            </w:r>
            <w:r>
              <w:rPr>
                <w:rFonts w:ascii="Times New Roman" w:hAnsi="Times New Roman" w:eastAsia="Calibri" w:cs="Times New Roman"/>
                <w:b/>
                <w:color w:val="auto"/>
                <w:sz w:val="28"/>
                <w:szCs w:val="28"/>
                <w:lang w:eastAsia="en-US"/>
              </w:rPr>
              <w:t>___________________</w:t>
            </w:r>
          </w:p>
        </w:tc>
      </w:tr>
      <w:tr w14:paraId="36A90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60" w:type="dxa"/>
            <w:vMerge w:val="continue"/>
          </w:tcPr>
          <w:p w14:paraId="43EE6AFD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auto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14:paraId="2C8B4CCB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  <w:t>_________________________________</w:t>
            </w:r>
          </w:p>
          <w:p w14:paraId="770DDC43">
            <w:pPr>
              <w:spacing w:after="120" w:line="259" w:lineRule="auto"/>
              <w:rPr>
                <w:rFonts w:ascii="Calibri" w:hAnsi="Calibri" w:eastAsia="Calibri" w:cs="Times New Roman"/>
                <w:color w:val="auto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color w:val="auto"/>
                <w:sz w:val="24"/>
                <w:szCs w:val="24"/>
              </w:rPr>
              <w:t>_________________________________________</w:t>
            </w:r>
          </w:p>
          <w:p w14:paraId="69C7F258">
            <w:pPr>
              <w:spacing w:after="120" w:line="259" w:lineRule="auto"/>
              <w:rPr>
                <w:rFonts w:ascii="Calibri" w:hAnsi="Calibri" w:eastAsia="Calibri" w:cs="Times New Roman"/>
                <w:color w:val="auto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color w:val="auto"/>
                <w:sz w:val="24"/>
                <w:szCs w:val="24"/>
              </w:rPr>
              <w:t>_________________________________________</w:t>
            </w:r>
          </w:p>
        </w:tc>
      </w:tr>
      <w:tr w14:paraId="1FC3B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60" w:type="dxa"/>
            <w:vMerge w:val="continue"/>
          </w:tcPr>
          <w:p w14:paraId="0E2A7502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auto"/>
                <w:kern w:val="32"/>
                <w:sz w:val="24"/>
                <w:szCs w:val="24"/>
              </w:rPr>
            </w:pPr>
          </w:p>
        </w:tc>
        <w:tc>
          <w:tcPr>
            <w:tcW w:w="5117" w:type="dxa"/>
          </w:tcPr>
          <w:p w14:paraId="0DD782DB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hAnsi="Times New Roman" w:eastAsia="Times New Roman" w:cs="Times New Roman"/>
                <w:iCs/>
                <w:color w:val="auto"/>
                <w:kern w:val="32"/>
                <w:sz w:val="28"/>
                <w:szCs w:val="28"/>
              </w:rPr>
            </w:pPr>
          </w:p>
        </w:tc>
      </w:tr>
    </w:tbl>
    <w:p w14:paraId="32457C4C">
      <w:pPr>
        <w:keepNext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bCs/>
          <w:i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auto"/>
          <w:sz w:val="24"/>
          <w:szCs w:val="24"/>
        </w:rPr>
        <w:t>НАПРАВЛЕНИЕ</w:t>
      </w:r>
    </w:p>
    <w:p w14:paraId="2EBE46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>Просим принять для прохождения учебной (ознакомительной) практики обучающегося (очной, заочной) формы обучения, Экономического факультета, группы _________ направления подготовки 38.03.01. «Экономика» профиль «Мировая экономика» _____________________________________________________________________________</w:t>
      </w:r>
    </w:p>
    <w:p w14:paraId="54933845">
      <w:pPr>
        <w:spacing w:after="0" w:line="240" w:lineRule="auto"/>
        <w:rPr>
          <w:rFonts w:ascii="Times New Roman" w:hAnsi="Times New Roman" w:eastAsia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</w:rPr>
        <w:t>ФИО обучающегося</w:t>
      </w:r>
    </w:p>
    <w:p w14:paraId="2EE2821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2A569B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Период практики с «___» _____ 20____ г. по «____» ______ 20____ г.</w:t>
      </w:r>
    </w:p>
    <w:p w14:paraId="5ED5AEF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6A6A5A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22EDD8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AF54B4C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Заведующий кафедрой «Экономика и управление»           _______________   /ФИО/</w:t>
      </w:r>
    </w:p>
    <w:p w14:paraId="0F5698D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8329F71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en-US"/>
        </w:rPr>
      </w:pPr>
    </w:p>
    <w:p w14:paraId="191B6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4B4C3B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468534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7F42F3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467C5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2B0751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3"/>
          <w:szCs w:val="23"/>
        </w:rPr>
      </w:pPr>
    </w:p>
    <w:p w14:paraId="52C28563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B8416D6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656CCA7C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9A0E079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BD04B3D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0E32F5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769CD235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210467C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6</w:t>
      </w:r>
    </w:p>
    <w:tbl>
      <w:tblPr>
        <w:tblStyle w:val="6"/>
        <w:tblW w:w="10207" w:type="dxa"/>
        <w:tblInd w:w="-34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8117"/>
      </w:tblGrid>
      <w:tr w14:paraId="7D82C235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90" w:type="dxa"/>
            <w:vMerge w:val="restart"/>
            <w:tcBorders>
              <w:top w:val="double" w:color="auto" w:sz="12" w:space="0"/>
              <w:left w:val="double" w:color="auto" w:sz="12" w:space="0"/>
              <w:right w:val="double" w:color="auto" w:sz="12" w:space="0"/>
            </w:tcBorders>
            <w:vAlign w:val="center"/>
          </w:tcPr>
          <w:p w14:paraId="410DDE7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1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17" w:type="dxa"/>
            <w:tcBorders>
              <w:top w:val="double" w:color="auto" w:sz="12" w:space="0"/>
              <w:left w:val="double" w:color="auto" w:sz="12" w:space="0"/>
              <w:bottom w:val="double" w:color="auto" w:sz="12" w:space="0"/>
              <w:right w:val="double" w:color="auto" w:sz="12" w:space="0"/>
            </w:tcBorders>
          </w:tcPr>
          <w:p w14:paraId="4C1D26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15661B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«Всероссийская академия внешней торговли</w:t>
            </w:r>
          </w:p>
          <w:p w14:paraId="092F6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Министерства экономического развития Российской Федерации»</w:t>
            </w:r>
          </w:p>
          <w:p w14:paraId="7A67DC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27B3414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090" w:type="dxa"/>
            <w:vMerge w:val="continue"/>
            <w:tcBorders>
              <w:left w:val="double" w:color="auto" w:sz="12" w:space="0"/>
              <w:bottom w:val="nil"/>
              <w:right w:val="double" w:color="auto" w:sz="12" w:space="0"/>
            </w:tcBorders>
          </w:tcPr>
          <w:p w14:paraId="1C6175F3">
            <w:pPr>
              <w:tabs>
                <w:tab w:val="center" w:pos="4153"/>
                <w:tab w:val="right" w:pos="8306"/>
              </w:tabs>
              <w:jc w:val="center"/>
              <w:rPr>
                <w:i/>
                <w:color w:val="auto"/>
                <w:szCs w:val="20"/>
                <w:lang w:eastAsia="en-US"/>
              </w:rPr>
            </w:pPr>
          </w:p>
        </w:tc>
        <w:tc>
          <w:tcPr>
            <w:tcW w:w="8117" w:type="dxa"/>
            <w:tcBorders>
              <w:top w:val="double" w:color="auto" w:sz="12" w:space="0"/>
              <w:left w:val="double" w:color="auto" w:sz="12" w:space="0"/>
              <w:bottom w:val="nil"/>
              <w:right w:val="double" w:color="auto" w:sz="12" w:space="0"/>
            </w:tcBorders>
            <w:vAlign w:val="center"/>
          </w:tcPr>
          <w:p w14:paraId="61F6A725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ЭКОНОМИЧЕСКИЙ ФАКУЛЬТЕТ</w:t>
            </w:r>
          </w:p>
          <w:p w14:paraId="4E77154D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КАФЕДРА «Экономика и управление»</w:t>
            </w:r>
          </w:p>
          <w:p w14:paraId="4979032A">
            <w:pPr>
              <w:rPr>
                <w:color w:val="auto"/>
              </w:rPr>
            </w:pPr>
          </w:p>
        </w:tc>
      </w:tr>
    </w:tbl>
    <w:p w14:paraId="0B89CA9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rPr>
          <w:color w:val="auto"/>
        </w:rPr>
      </w:pPr>
    </w:p>
    <w:p w14:paraId="402DEF3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3D3E6A6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1E8469A1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58D4FD2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auto"/>
          <w:sz w:val="48"/>
          <w:szCs w:val="48"/>
        </w:rPr>
      </w:pPr>
    </w:p>
    <w:p w14:paraId="7E00E62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</w:rPr>
      </w:pPr>
    </w:p>
    <w:p w14:paraId="038A8BB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cs="Times New Roman"/>
          <w:bCs/>
          <w:color w:val="auto"/>
          <w:sz w:val="48"/>
          <w:szCs w:val="48"/>
        </w:rPr>
        <w:t xml:space="preserve">Дневник </w:t>
      </w:r>
    </w:p>
    <w:p w14:paraId="751D9BD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48"/>
          <w:szCs w:val="48"/>
        </w:rPr>
      </w:pPr>
      <w:r>
        <w:rPr>
          <w:rFonts w:ascii="Times New Roman" w:hAnsi="Times New Roman" w:cs="Times New Roman"/>
          <w:bCs/>
          <w:color w:val="auto"/>
          <w:sz w:val="48"/>
          <w:szCs w:val="48"/>
        </w:rPr>
        <w:t>учебной (ознакомительной) практики</w:t>
      </w:r>
    </w:p>
    <w:p w14:paraId="0BF0EDE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auto"/>
        </w:rPr>
      </w:pPr>
    </w:p>
    <w:p w14:paraId="34E2E25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auto"/>
        </w:rPr>
      </w:pPr>
    </w:p>
    <w:p w14:paraId="7F11613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auto"/>
        </w:rPr>
      </w:pPr>
    </w:p>
    <w:p w14:paraId="58CB7DBB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11A3476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3FF7E7E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24896C4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470CB3D1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4D5B3DB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405B07F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7F4E80C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01B0170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5B7070B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03A1CC8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7130BEB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76118AF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1A0CCB6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77E4AFCB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1B38FC7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auto"/>
        </w:rPr>
      </w:pPr>
    </w:p>
    <w:p w14:paraId="743AA65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г. Петропавловск – Камчатский</w:t>
      </w:r>
    </w:p>
    <w:p w14:paraId="090D3A0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2026 г.</w:t>
      </w:r>
    </w:p>
    <w:tbl>
      <w:tblPr>
        <w:tblStyle w:val="6"/>
        <w:tblW w:w="9889" w:type="dxa"/>
        <w:tblInd w:w="0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4965"/>
        <w:gridCol w:w="2522"/>
      </w:tblGrid>
      <w:tr w14:paraId="7580BF18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top w:val="double" w:color="auto" w:sz="2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5B778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14:paraId="1432D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ДНЕВНИК</w:t>
            </w:r>
          </w:p>
          <w:p w14:paraId="7D245293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учебной (ознакомительной) практики </w:t>
            </w:r>
          </w:p>
        </w:tc>
      </w:tr>
      <w:tr w14:paraId="1D94E96B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restart"/>
            <w:tcBorders>
              <w:top w:val="double" w:color="auto" w:sz="2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672FF8E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val="en-US" w:eastAsia="en-US"/>
              </w:rPr>
              <w:t xml:space="preserve">Обучающийся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66D63A8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AF69F05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continue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4CB68F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A8797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(Фамилия, имя, отчество обучающегося)</w:t>
            </w:r>
          </w:p>
          <w:p w14:paraId="7ED7E199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8D63D79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223F672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564D898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2731D54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0E01275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D4F3362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«Экономика»</w:t>
            </w:r>
          </w:p>
        </w:tc>
      </w:tr>
      <w:tr w14:paraId="17ADB8B0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5538FA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5EE07CB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«Мировая экономика»</w:t>
            </w:r>
          </w:p>
        </w:tc>
      </w:tr>
      <w:tr w14:paraId="64781D86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E92E56A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ПРОХОЖДЕНИЕ ПРАКТИКИ</w:t>
            </w:r>
          </w:p>
        </w:tc>
      </w:tr>
      <w:tr w14:paraId="64280F36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6F118D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Учебную практику проходил: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F8154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  <w:p w14:paraId="6F87AC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2F735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(полное наименование учреждения)</w:t>
            </w:r>
          </w:p>
          <w:p w14:paraId="20D69BE9">
            <w:pPr>
              <w:spacing w:after="0" w:line="240" w:lineRule="auto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</w:tc>
      </w:tr>
      <w:tr w14:paraId="204B0902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FDC751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784D1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3D64A1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“___”______________20____ г.</w:t>
            </w:r>
          </w:p>
          <w:p w14:paraId="589326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</w:tc>
      </w:tr>
      <w:tr w14:paraId="03726A1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9A5507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60BDA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1FBD52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“___” ______________20____ г.</w:t>
            </w:r>
          </w:p>
          <w:p w14:paraId="3D0B34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  <w:p w14:paraId="71D7EB7F">
            <w:pPr>
              <w:spacing w:after="0" w:line="240" w:lineRule="auto"/>
              <w:rPr>
                <w:rFonts w:ascii="Times New Roman" w:hAnsi="Times New Roman" w:cs="Times New Roman"/>
                <w:color w:val="auto"/>
                <w:vertAlign w:val="superscript"/>
              </w:rPr>
            </w:pPr>
          </w:p>
        </w:tc>
      </w:tr>
      <w:tr w14:paraId="4428AC76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75DA1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Руководитель практической подготовки от</w:t>
            </w:r>
          </w:p>
          <w:p w14:paraId="3E09392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ДВФ ВАВТ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02E1CF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_________________</w:t>
            </w:r>
          </w:p>
          <w:p w14:paraId="2BEDC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D1330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96004F2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76CF6F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5A4C5D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_________________</w:t>
            </w:r>
          </w:p>
          <w:p w14:paraId="3E9C2D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89D66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9182D42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13AA68B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B7F31A9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               “___” ______________20____ г.</w:t>
            </w:r>
          </w:p>
          <w:p w14:paraId="29A0CE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4F8CEE0E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6C9567F3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3AC1BF74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35DA8774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1B8B3D77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47C1CD48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0ED0ED5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515EECC0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41AD66D4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344EAE21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497AFD08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0E49FBF8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DA9D7C3">
      <w:pPr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57E0337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7C74128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подпись руководителя,</w:t>
            </w:r>
          </w:p>
          <w:p w14:paraId="321B9C56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8494C02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</w:t>
            </w:r>
          </w:p>
          <w:p w14:paraId="5EF5CE7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16FF11C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25A2256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66E420AC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58C641B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48D51F5E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332130F7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1B604914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</w:tr>
      <w:tr w14:paraId="3D6BD5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F236D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</w:rPr>
              <w:t>ПЕРВАЯ НЕДЕЛЯ</w:t>
            </w:r>
          </w:p>
          <w:p w14:paraId="1D1C034A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работы</w:t>
            </w:r>
          </w:p>
          <w:p w14:paraId="56B6E6C1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1BF4EC8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633E323C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41A10FF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570AE160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774F870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131CC2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CE4B06A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C50C0BB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60FE80E7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1EA3F5E3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</w:tr>
    </w:tbl>
    <w:p w14:paraId="5159F6ED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0362CD53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006B99DC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17F96C30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3AFA42F2">
      <w:pPr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4A98EE2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DE71655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подпись руководителя,</w:t>
            </w:r>
          </w:p>
          <w:p w14:paraId="155086B6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D4CA0B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</w:t>
            </w:r>
          </w:p>
          <w:p w14:paraId="0FBDCFCB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7FD94D46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4E766EE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3089E3D8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34F6B155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76FDD7E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034FAFF4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231DD59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</w:tr>
      <w:tr w14:paraId="6A469FF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7F56A9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</w:rPr>
              <w:t>ПЕРВАЯ НЕДЕЛЯ</w:t>
            </w:r>
          </w:p>
          <w:p w14:paraId="4D08136D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работы</w:t>
            </w:r>
          </w:p>
          <w:p w14:paraId="49DE293E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6AE117E5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585EAD5E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32DCEAF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4F5ED9C1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4D49436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0DF4DC2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273204B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5AAB01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003344B2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49DF1351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</w:tr>
    </w:tbl>
    <w:p w14:paraId="05AF72BB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color w:val="auto"/>
        </w:rPr>
      </w:pPr>
    </w:p>
    <w:p w14:paraId="36D1353E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12F4660A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44FB514B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86A84E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979B03E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3C6B0D05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12231D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1DF5221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подпись руководителя,</w:t>
            </w:r>
          </w:p>
          <w:p w14:paraId="1F5EA99C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D9D95A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</w:t>
            </w:r>
          </w:p>
          <w:p w14:paraId="7181C754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1AC8E82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287F5678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382510D0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0102BF87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617A47DA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2B235DAD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06CD6ED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</w:tr>
      <w:tr w14:paraId="54FFE13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82621F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</w:rPr>
              <w:t>ВТОРАЯ НЕДЕЛЯ</w:t>
            </w:r>
          </w:p>
          <w:p w14:paraId="19F1513B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работы</w:t>
            </w:r>
          </w:p>
          <w:p w14:paraId="59C5F1C4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19D8C1EC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2B944CC8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3526A85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3BCD76AA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44E2575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19AA6AF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76F70B6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943FABE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0FF711FC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1479A48D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</w:tr>
    </w:tbl>
    <w:p w14:paraId="39D5A8D2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4BA5123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AC7852F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234D0AE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DA82DE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7F6365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5B9044C8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8AB92EF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930B25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68BA5D5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C369370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подпись руководителя,</w:t>
            </w:r>
          </w:p>
          <w:p w14:paraId="34C315D1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печать отдела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B28BC82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</w:t>
            </w:r>
          </w:p>
          <w:p w14:paraId="24D488F1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0896447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07CE5F6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132FC7A5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2B0ABFC3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566B65DE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______________</w:t>
            </w:r>
          </w:p>
          <w:p w14:paraId="712FE12B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</w:p>
          <w:p w14:paraId="54DE218F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aps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aps/>
                <w:color w:val="auto"/>
              </w:rPr>
              <w:t>м.п.</w:t>
            </w:r>
          </w:p>
        </w:tc>
      </w:tr>
      <w:tr w14:paraId="684E77A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09CA0A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</w:rPr>
              <w:t>ВТОРАЯ НЕДЕЛЯ</w:t>
            </w:r>
          </w:p>
          <w:p w14:paraId="23CB5D9D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работы</w:t>
            </w:r>
          </w:p>
          <w:p w14:paraId="4BD3260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7E67AEA4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6AA3B553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57012C9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578D767F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907B8EE">
            <w:pPr>
              <w:ind w:left="113" w:right="113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7CD359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550F871">
            <w:pPr>
              <w:spacing w:after="0"/>
              <w:jc w:val="center"/>
              <w:rPr>
                <w:rStyle w:val="9"/>
                <w:rFonts w:ascii="Times New Roman" w:hAnsi="Times New Roman" w:cs="Times New Roman"/>
                <w:color w:val="auto"/>
              </w:rPr>
            </w:pPr>
            <w:r>
              <w:rPr>
                <w:rStyle w:val="9"/>
                <w:rFonts w:ascii="Times New Roman" w:hAnsi="Times New Roman" w:cs="Times New Roman"/>
                <w:color w:val="auto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E57D86D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7B168B1C">
            <w:pPr>
              <w:ind w:left="113" w:right="113"/>
              <w:jc w:val="center"/>
              <w:rPr>
                <w:rStyle w:val="9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2AE3B63F">
            <w:pPr>
              <w:ind w:left="113" w:right="113"/>
              <w:jc w:val="center"/>
              <w:rPr>
                <w:rFonts w:ascii="Times New Roman" w:hAnsi="Times New Roman" w:cs="Times New Roman"/>
                <w:i/>
                <w:color w:val="auto"/>
                <w:sz w:val="26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lang w:val="en-US"/>
              </w:rPr>
              <w:t>__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</w:rPr>
              <w:t>“__</w:t>
            </w:r>
          </w:p>
        </w:tc>
      </w:tr>
    </w:tbl>
    <w:p w14:paraId="530F942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17B30FCF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B722CCC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762D7B9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9EAC511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E96F105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0FA93079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Приложение 7</w:t>
      </w:r>
    </w:p>
    <w:p w14:paraId="68B55BC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«Дальневосточный филиал Федерального государственного бюджетного образовательного учреждения высшего образования   </w:t>
      </w:r>
    </w:p>
    <w:p w14:paraId="108E1E7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«Всероссийская академия внешней торговли Министерства экономического развития Российской Федерации»</w:t>
      </w:r>
    </w:p>
    <w:p w14:paraId="3733477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14:paraId="4548AB3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4"/>
        </w:rPr>
      </w:pPr>
      <w:r>
        <w:rPr>
          <w:rFonts w:ascii="Times New Roman" w:hAnsi="Times New Roman" w:eastAsia="Times New Roman" w:cs="Times New Roman"/>
          <w:color w:val="auto"/>
          <w:sz w:val="28"/>
          <w:szCs w:val="24"/>
        </w:rPr>
        <w:t>Кафедра «Экономика и управление»</w:t>
      </w:r>
    </w:p>
    <w:p w14:paraId="0FDC5B48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13A6A2E4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7AC3AE1C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3FFB6B99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2B5B9723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73C1E949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8"/>
          <w:szCs w:val="24"/>
        </w:rPr>
      </w:pPr>
    </w:p>
    <w:p w14:paraId="711F91F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36"/>
          <w:szCs w:val="24"/>
        </w:rPr>
        <w:t>Отчёт по результатам</w:t>
      </w:r>
    </w:p>
    <w:p w14:paraId="632FF26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36"/>
          <w:szCs w:val="24"/>
        </w:rPr>
        <w:t xml:space="preserve">учебной (ознакомительной) практики </w:t>
      </w:r>
    </w:p>
    <w:p w14:paraId="4173E18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  <w:bookmarkStart w:id="8" w:name="_Hlk30614356"/>
      <w:r>
        <w:rPr>
          <w:rFonts w:ascii="Times New Roman" w:hAnsi="Times New Roman" w:eastAsia="Times New Roman" w:cs="Times New Roman"/>
          <w:b/>
          <w:color w:val="auto"/>
          <w:sz w:val="36"/>
          <w:szCs w:val="24"/>
        </w:rPr>
        <w:t xml:space="preserve">в ООО «Перспектива» </w:t>
      </w:r>
    </w:p>
    <w:p w14:paraId="15A04FD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36"/>
          <w:szCs w:val="24"/>
        </w:rPr>
        <w:t>(……. отдел)</w:t>
      </w:r>
    </w:p>
    <w:bookmarkEnd w:id="8"/>
    <w:p w14:paraId="4223A36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6"/>
          <w:szCs w:val="24"/>
        </w:rPr>
      </w:pPr>
    </w:p>
    <w:p w14:paraId="6C3F838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32"/>
          <w:szCs w:val="24"/>
          <w:u w:val="single"/>
        </w:rPr>
      </w:pPr>
    </w:p>
    <w:p w14:paraId="5BA589D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4"/>
        </w:rPr>
      </w:pPr>
    </w:p>
    <w:tbl>
      <w:tblPr>
        <w:tblStyle w:val="6"/>
        <w:tblW w:w="100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6"/>
        <w:gridCol w:w="5536"/>
      </w:tblGrid>
      <w:tr w14:paraId="66E85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8A6C9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bookmarkStart w:id="9" w:name="_Hlk30614376"/>
          </w:p>
        </w:tc>
        <w:tc>
          <w:tcPr>
            <w:tcW w:w="5536" w:type="dxa"/>
          </w:tcPr>
          <w:p w14:paraId="318F70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Обучающегося ______ курса</w:t>
            </w:r>
          </w:p>
        </w:tc>
      </w:tr>
      <w:tr w14:paraId="20ABE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A0BEE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36D83D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Группы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БЭ-2021</w:t>
            </w:r>
          </w:p>
        </w:tc>
      </w:tr>
      <w:tr w14:paraId="6E240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EDCF9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E6B1C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Иванова Ивана Ивановича</w:t>
            </w:r>
          </w:p>
        </w:tc>
      </w:tr>
      <w:tr w14:paraId="48621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75DFB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B8780B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Период  прохождения  практики</w:t>
            </w:r>
          </w:p>
        </w:tc>
      </w:tr>
      <w:tr w14:paraId="6B108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71F72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C77CD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с   09 февраля 2026 г.</w:t>
            </w:r>
          </w:p>
        </w:tc>
      </w:tr>
      <w:tr w14:paraId="6CCD5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35AE4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0FFB4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по 22 февраля 2026 г.</w:t>
            </w:r>
          </w:p>
        </w:tc>
      </w:tr>
      <w:tr w14:paraId="5446D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4556" w:type="dxa"/>
          </w:tcPr>
          <w:p w14:paraId="1D93D8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4BF36A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</w:tr>
      <w:tr w14:paraId="4B766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3CB7C64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13F9CD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Руководитель практической </w:t>
            </w:r>
          </w:p>
          <w:p w14:paraId="306FC8C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 xml:space="preserve"> подготовки от ДВФ ВАВТ   </w:t>
            </w:r>
          </w:p>
        </w:tc>
      </w:tr>
      <w:tr w14:paraId="394F3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82CCF8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A2153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Заведующая кафедрой</w:t>
            </w:r>
          </w:p>
          <w:p w14:paraId="3B9760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«Экономика и управление»</w:t>
            </w:r>
          </w:p>
        </w:tc>
      </w:tr>
      <w:tr w14:paraId="440EF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2F127E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38804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д-р. экон. наук, доцент</w:t>
            </w:r>
          </w:p>
        </w:tc>
      </w:tr>
      <w:tr w14:paraId="078E2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DE836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207019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Кулакова Людмила Ивановна</w:t>
            </w:r>
          </w:p>
        </w:tc>
      </w:tr>
      <w:tr w14:paraId="089F7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27759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67A38E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_____________________________________</w:t>
            </w:r>
          </w:p>
        </w:tc>
      </w:tr>
      <w:tr w14:paraId="2E535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90247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36" w:type="dxa"/>
          </w:tcPr>
          <w:p w14:paraId="176F92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                           (подпись)</w:t>
            </w:r>
          </w:p>
        </w:tc>
      </w:tr>
      <w:tr w14:paraId="4C2CF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4F047F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7AA2A1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>«____»  ________________ 2026 г.</w:t>
            </w:r>
          </w:p>
        </w:tc>
      </w:tr>
      <w:tr w14:paraId="005C3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35B1EC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09B859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</w:tc>
      </w:tr>
      <w:bookmarkEnd w:id="9"/>
      <w:tr w14:paraId="7BD4B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C6FBFA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</w:pPr>
          </w:p>
        </w:tc>
        <w:tc>
          <w:tcPr>
            <w:tcW w:w="5536" w:type="dxa"/>
          </w:tcPr>
          <w:p w14:paraId="16195D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</w:p>
          <w:p w14:paraId="66378A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4"/>
              </w:rPr>
              <w:t>Оценка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4"/>
              </w:rPr>
              <w:t xml:space="preserve"> _____________________________</w:t>
            </w:r>
          </w:p>
        </w:tc>
      </w:tr>
    </w:tbl>
    <w:p w14:paraId="2A750E7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67B8D62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38FC77BA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</w:rPr>
      </w:pPr>
    </w:p>
    <w:p w14:paraId="4889E11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г. Петропавловск-Камчатский</w:t>
      </w:r>
    </w:p>
    <w:p w14:paraId="6C8C932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</w:rPr>
        <w:t>2026</w:t>
      </w:r>
    </w:p>
    <w:p w14:paraId="67F7408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  <w:t>8</w:t>
      </w:r>
    </w:p>
    <w:p w14:paraId="1373356A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auto"/>
          <w:sz w:val="24"/>
          <w:szCs w:val="24"/>
        </w:rPr>
      </w:pPr>
    </w:p>
    <w:p w14:paraId="45D4EA1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Характеристика</w:t>
      </w:r>
    </w:p>
    <w:p w14:paraId="1425523E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Cs/>
          <w:color w:val="auto"/>
        </w:rPr>
        <w:t>(образец)</w:t>
      </w:r>
    </w:p>
    <w:p w14:paraId="76D0DED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</w:p>
    <w:p w14:paraId="4602323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Обучающийся _____________________________ в период с «___»________20___ г. по «___»________20___ г. проходил (а)  учебную (ознакомительную) практику в _________________________________________________________________________________________,</w:t>
      </w:r>
    </w:p>
    <w:p w14:paraId="5D4DBD99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color w:val="auto"/>
          <w:sz w:val="16"/>
          <w:szCs w:val="16"/>
        </w:rPr>
        <w:t>(наименование организации)</w:t>
      </w:r>
    </w:p>
    <w:p w14:paraId="0A6F915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расположенной по адресу: _________________________ в качестве ________________.</w:t>
      </w:r>
    </w:p>
    <w:p w14:paraId="7526982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16"/>
          <w:szCs w:val="16"/>
        </w:rPr>
      </w:pPr>
      <w:r>
        <w:rPr>
          <w:rFonts w:ascii="Times New Roman" w:hAnsi="Times New Roman" w:eastAsia="Times New Roman" w:cs="Times New Roman"/>
          <w:color w:val="auto"/>
          <w:sz w:val="16"/>
          <w:szCs w:val="16"/>
        </w:rPr>
        <w:t xml:space="preserve">                                                                                                     (наименование должности)</w:t>
      </w:r>
    </w:p>
    <w:p w14:paraId="64A723A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В течение всего периода практики, </w:t>
      </w:r>
      <w:r>
        <w:rPr>
          <w:rFonts w:ascii="Times New Roman" w:hAnsi="Times New Roman" w:eastAsia="Times New Roman" w:cs="Times New Roman"/>
          <w:i/>
          <w:color w:val="auto"/>
          <w:u w:val="single"/>
        </w:rPr>
        <w:t>(ФИО обучающегося)</w:t>
      </w:r>
      <w:r>
        <w:rPr>
          <w:rFonts w:ascii="Times New Roman" w:hAnsi="Times New Roman" w:eastAsia="Times New Roman" w:cs="Times New Roman"/>
          <w:color w:val="auto"/>
        </w:rPr>
        <w:t xml:space="preserve"> внимательно и ответственно относился (лась) к выполняемой работе, поручениям и заданиям. Изучал (а) </w:t>
      </w:r>
      <w:r>
        <w:rPr>
          <w:rFonts w:ascii="Times New Roman" w:hAnsi="Times New Roman" w:eastAsia="Times New Roman" w:cs="Times New Roman"/>
          <w:i/>
          <w:iCs/>
          <w:color w:val="auto"/>
        </w:rPr>
        <w:t xml:space="preserve">(методы управления предприятием, маркетинговые и производственные стратегии,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>
        <w:rPr>
          <w:rFonts w:ascii="Times New Roman" w:hAnsi="Times New Roman" w:eastAsia="Times New Roman" w:cs="Times New Roman"/>
          <w:color w:val="auto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7B1056B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В результате практической подготовки во время учебной (ознакомительной) практики обучающийся проявил следующий уровень освоения компетенций:</w:t>
      </w:r>
    </w:p>
    <w:tbl>
      <w:tblPr>
        <w:tblStyle w:val="6"/>
        <w:tblW w:w="4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2"/>
        <w:gridCol w:w="1429"/>
        <w:gridCol w:w="2234"/>
      </w:tblGrid>
      <w:tr w14:paraId="02743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  <w:jc w:val="center"/>
        </w:trPr>
        <w:tc>
          <w:tcPr>
            <w:tcW w:w="3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E1A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Содержание компетенций практики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B3A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Код компетенции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16B15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Уровень освоения профессиональных компетенций</w:t>
            </w:r>
          </w:p>
        </w:tc>
      </w:tr>
      <w:tr w14:paraId="139CD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162" w:type="pct"/>
          </w:tcPr>
          <w:p w14:paraId="6667C067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6F0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УК-1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75B42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полностью</w:t>
            </w:r>
          </w:p>
          <w:p w14:paraId="004F4300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3A4B2B9C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  <w:tr w14:paraId="522E2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 w:hRule="atLeast"/>
          <w:jc w:val="center"/>
        </w:trPr>
        <w:tc>
          <w:tcPr>
            <w:tcW w:w="3162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11C03E6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FD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</w:rPr>
              <w:t>ОПК-2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56B6C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полностью</w:t>
            </w:r>
          </w:p>
          <w:p w14:paraId="6D2002C8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частично</w:t>
            </w:r>
          </w:p>
          <w:p w14:paraId="5601D716">
            <w:pPr>
              <w:numPr>
                <w:ilvl w:val="0"/>
                <w:numId w:val="17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>не освоена</w:t>
            </w:r>
          </w:p>
        </w:tc>
      </w:tr>
    </w:tbl>
    <w:p w14:paraId="474DC04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i/>
          <w:color w:val="auto"/>
          <w:u w:val="single"/>
        </w:rPr>
      </w:pPr>
    </w:p>
    <w:p w14:paraId="48E0964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i/>
          <w:color w:val="auto"/>
          <w:u w:val="single"/>
        </w:rPr>
        <w:t>(ФИО обучающегося)</w:t>
      </w:r>
      <w:r>
        <w:rPr>
          <w:rFonts w:ascii="Times New Roman" w:hAnsi="Times New Roman" w:eastAsia="Times New Roman" w:cs="Times New Roman"/>
          <w:color w:val="auto"/>
        </w:rPr>
        <w:t xml:space="preserve"> в процессе прохождения практики проявил (а)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компромисс, все эти качества незаменимы при работе в коллективе.</w:t>
      </w:r>
    </w:p>
    <w:p w14:paraId="6AF147C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455C7DE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0856FFA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Программа практики выполнена в полном объеме в соответствии со спецификой деятельности организации.</w:t>
      </w:r>
    </w:p>
    <w:p w14:paraId="0C998ED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Оценка по результатам прохождения </w:t>
      </w:r>
      <w:r>
        <w:rPr>
          <w:rFonts w:ascii="Times New Roman" w:hAnsi="Times New Roman" w:eastAsia="Times New Roman" w:cs="Times New Roman"/>
          <w:color w:val="auto"/>
        </w:rPr>
        <w:t>учебной (ознакомительной) практики:</w:t>
      </w:r>
    </w:p>
    <w:p w14:paraId="7A0AAA25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_________________________________________</w:t>
      </w:r>
    </w:p>
    <w:p w14:paraId="062E42EF">
      <w:pPr>
        <w:spacing w:after="0" w:line="240" w:lineRule="auto"/>
        <w:jc w:val="both"/>
        <w:rPr>
          <w:rFonts w:ascii="Times New Roman" w:hAnsi="Times New Roman" w:eastAsia="Calibri" w:cs="Times New Roman"/>
          <w:i/>
          <w:color w:val="auto"/>
          <w:sz w:val="18"/>
          <w:szCs w:val="18"/>
          <w:lang w:eastAsia="en-US"/>
        </w:rPr>
      </w:pPr>
      <w:r>
        <w:rPr>
          <w:rFonts w:ascii="Times New Roman" w:hAnsi="Times New Roman" w:eastAsia="Calibri" w:cs="Times New Roman"/>
          <w:i/>
          <w:color w:val="auto"/>
          <w:sz w:val="18"/>
          <w:szCs w:val="18"/>
          <w:lang w:eastAsia="en-US"/>
        </w:rPr>
        <w:t>(отлично/хорошо/удовлетворительно/неудовлетворительно)</w:t>
      </w:r>
    </w:p>
    <w:p w14:paraId="37CA771C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6D482E0F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Руководитель практической подготовки </w:t>
      </w:r>
    </w:p>
    <w:p w14:paraId="051BDAD5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от Профильной организации</w:t>
      </w:r>
    </w:p>
    <w:p w14:paraId="18A6C7B7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51488302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должность</w:t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ab/>
      </w:r>
      <w:r>
        <w:rPr>
          <w:rFonts w:ascii="Times New Roman" w:hAnsi="Times New Roman" w:eastAsia="Calibri" w:cs="Times New Roman"/>
          <w:color w:val="auto"/>
          <w:lang w:eastAsia="en-US"/>
        </w:rPr>
        <w:t>_________________/ФИО/</w:t>
      </w:r>
    </w:p>
    <w:p w14:paraId="65D6C129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</w:p>
    <w:p w14:paraId="7ABD2F23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«___»_______________20___г.</w:t>
      </w:r>
    </w:p>
    <w:p w14:paraId="46C64B79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>МП</w:t>
      </w:r>
    </w:p>
    <w:p w14:paraId="404A413D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2"/>
          <w:szCs w:val="22"/>
        </w:rPr>
      </w:pPr>
    </w:p>
    <w:p w14:paraId="7BB5AAA8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4"/>
          <w:szCs w:val="24"/>
        </w:rPr>
      </w:pPr>
    </w:p>
    <w:p w14:paraId="0360E5A6">
      <w:pPr>
        <w:pStyle w:val="45"/>
        <w:shd w:val="clear" w:color="auto" w:fill="auto"/>
        <w:spacing w:line="240" w:lineRule="auto"/>
        <w:contextualSpacing/>
        <w:rPr>
          <w:b/>
          <w:color w:val="auto"/>
          <w:sz w:val="24"/>
          <w:szCs w:val="24"/>
        </w:rPr>
      </w:pPr>
    </w:p>
    <w:p w14:paraId="3756B319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4"/>
          <w:szCs w:val="24"/>
        </w:rPr>
      </w:pPr>
    </w:p>
    <w:p w14:paraId="14219CDA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АННОТАЦИЯ</w:t>
      </w:r>
    </w:p>
    <w:p w14:paraId="688B17B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MS Mincho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MS Mincho" w:cs="Times New Roman"/>
          <w:b/>
          <w:color w:val="auto"/>
          <w:sz w:val="24"/>
          <w:szCs w:val="24"/>
        </w:rPr>
        <w:t xml:space="preserve">РАБОЧЕЙ ПРОГРАММЫ </w:t>
      </w:r>
    </w:p>
    <w:p w14:paraId="3B1963A7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 xml:space="preserve">УЧЕБНОЙ (ОЗНАКОМИТЕЛЬНОЙ) ПРАКТИКИ </w:t>
      </w:r>
    </w:p>
    <w:p w14:paraId="5810E2E5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Направление подготовки 38.03.01 «Экономика»</w:t>
      </w:r>
    </w:p>
    <w:p w14:paraId="1ADD543E">
      <w:pPr>
        <w:pStyle w:val="3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направленность (профиль) «Мировая экономика»</w:t>
      </w:r>
    </w:p>
    <w:p w14:paraId="37F59B53">
      <w:pPr>
        <w:pStyle w:val="11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УРОВЕНЬ БАКАЛАВРИАТА</w:t>
      </w:r>
    </w:p>
    <w:p w14:paraId="64549FF5">
      <w:pPr>
        <w:pStyle w:val="11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1D896DEC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Целью учебной (ознакомительной) практики </w:t>
      </w:r>
      <w:r>
        <w:rPr>
          <w:bCs/>
          <w:color w:val="auto"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auto"/>
        </w:rPr>
        <w:t>поиска и интерпретации информации, характеризующей деятельность хозяйствующих субъектов.</w:t>
      </w:r>
    </w:p>
    <w:p w14:paraId="3C4AAA23">
      <w:pPr>
        <w:pStyle w:val="18"/>
        <w:spacing w:before="0" w:beforeAutospacing="0" w:after="0" w:afterAutospacing="0"/>
        <w:ind w:firstLine="709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Задачами практики являются:</w:t>
      </w:r>
    </w:p>
    <w:p w14:paraId="176DCB6C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6A21A561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4EE4276A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21C8EE18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>- формирование у обучающихся умений осуществлять поиск информации, для решения поставленной задачи по различным типам запросов;</w:t>
      </w:r>
    </w:p>
    <w:p w14:paraId="3462C75E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auto"/>
        </w:rPr>
        <w:t>формирование отчета по учебной практике как итога самостоятельного исследования,</w:t>
      </w:r>
      <w:r>
        <w:rPr>
          <w:color w:val="auto"/>
        </w:rPr>
        <w:t xml:space="preserve"> систематизации и обобщения фактологического материала.</w:t>
      </w:r>
    </w:p>
    <w:p w14:paraId="4C8720E9">
      <w:pPr>
        <w:pStyle w:val="45"/>
        <w:widowControl w:val="0"/>
        <w:shd w:val="clear" w:color="auto" w:fill="auto"/>
        <w:spacing w:line="240" w:lineRule="auto"/>
        <w:ind w:left="709"/>
        <w:contextualSpacing/>
        <w:jc w:val="both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2</w:t>
      </w:r>
      <w:r>
        <w:rPr>
          <w:color w:val="auto"/>
          <w:sz w:val="24"/>
          <w:szCs w:val="24"/>
        </w:rPr>
        <w:t xml:space="preserve">. </w:t>
      </w:r>
      <w:r>
        <w:rPr>
          <w:b/>
          <w:color w:val="auto"/>
          <w:sz w:val="24"/>
          <w:szCs w:val="24"/>
        </w:rPr>
        <w:t>Место дисциплины в структуре ОПОП</w:t>
      </w:r>
    </w:p>
    <w:p w14:paraId="77067A96">
      <w:pPr>
        <w:spacing w:after="0" w:line="240" w:lineRule="auto"/>
        <w:ind w:left="-142" w:firstLine="862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структуре основной профессиональной образовательной программы по направлению подготовки 38.03.01. «Экономика» (бакалавриат) учебная (ознакомительная) практика относится к Блоку 2 – «Практика» обязательной части учебного плана.</w:t>
      </w:r>
    </w:p>
    <w:p w14:paraId="4E99B491">
      <w:pPr>
        <w:pStyle w:val="45"/>
        <w:widowControl w:val="0"/>
        <w:numPr>
          <w:ilvl w:val="0"/>
          <w:numId w:val="18"/>
        </w:numPr>
        <w:shd w:val="clear" w:color="auto" w:fill="auto"/>
        <w:spacing w:line="240" w:lineRule="auto"/>
        <w:ind w:left="0" w:firstLine="720"/>
        <w:contextualSpacing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Трудоемкость дисциплины: </w:t>
      </w:r>
      <w:r>
        <w:rPr>
          <w:color w:val="auto"/>
          <w:sz w:val="24"/>
          <w:szCs w:val="24"/>
        </w:rPr>
        <w:t xml:space="preserve">общая трудоемкость дисциплины составляет 3зачетные единицы, 108 часов. </w:t>
      </w:r>
    </w:p>
    <w:p w14:paraId="79B1040D">
      <w:pPr>
        <w:pStyle w:val="45"/>
        <w:widowControl w:val="0"/>
        <w:numPr>
          <w:ilvl w:val="0"/>
          <w:numId w:val="18"/>
        </w:numPr>
        <w:shd w:val="clear" w:color="auto" w:fill="auto"/>
        <w:spacing w:line="240" w:lineRule="auto"/>
        <w:contextualSpacing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Требования к результатам освоения дисциплины</w:t>
      </w:r>
    </w:p>
    <w:p w14:paraId="16F55DB6">
      <w:pPr>
        <w:pStyle w:val="31"/>
        <w:ind w:left="0" w:firstLine="709"/>
        <w:jc w:val="both"/>
        <w:rPr>
          <w:bCs/>
          <w:color w:val="auto"/>
        </w:rPr>
      </w:pPr>
      <w:r>
        <w:rPr>
          <w:bCs/>
          <w:color w:val="auto"/>
        </w:rPr>
        <w:t xml:space="preserve">В результате прохождения учебной </w:t>
      </w:r>
      <w:r>
        <w:rPr>
          <w:color w:val="auto"/>
        </w:rPr>
        <w:t xml:space="preserve">(ознакомительной) </w:t>
      </w:r>
      <w:r>
        <w:rPr>
          <w:bCs/>
          <w:color w:val="auto"/>
        </w:rPr>
        <w:t>практики</w:t>
      </w:r>
      <w:r>
        <w:rPr>
          <w:color w:val="auto"/>
        </w:rPr>
        <w:t xml:space="preserve"> </w:t>
      </w:r>
      <w:r>
        <w:rPr>
          <w:bCs/>
          <w:color w:val="auto"/>
        </w:rPr>
        <w:t xml:space="preserve">обучающимся должен быть подготовлен отчет, подтверждающий сформированные компетенции, отражающие результат </w:t>
      </w:r>
      <w:r>
        <w:rPr>
          <w:color w:val="auto"/>
        </w:rPr>
        <w:t>освоения основной профессиональной образовательной программы</w:t>
      </w:r>
      <w:r>
        <w:rPr>
          <w:bCs/>
          <w:color w:val="auto"/>
        </w:rPr>
        <w:t>:</w:t>
      </w:r>
    </w:p>
    <w:tbl>
      <w:tblPr>
        <w:tblStyle w:val="6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833"/>
        <w:gridCol w:w="991"/>
        <w:gridCol w:w="4238"/>
      </w:tblGrid>
      <w:tr w14:paraId="3131E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925" w:type="pct"/>
            <w:vAlign w:val="center"/>
          </w:tcPr>
          <w:p w14:paraId="18BA7A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46085D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359B8F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27B949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индикатора достижения</w:t>
            </w:r>
          </w:p>
          <w:p w14:paraId="1B9C371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0081A3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Планируемые результаты обучения</w:t>
            </w:r>
          </w:p>
          <w:p w14:paraId="19019F81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по дисциплине (ЗУН)</w:t>
            </w:r>
          </w:p>
        </w:tc>
      </w:tr>
      <w:tr w14:paraId="0EB3F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4DDB3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УК-1.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0A1FD0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ИД-3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5933669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42F924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A4D0315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14:paraId="57EED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79C1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238D493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EA1E9D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7B7B419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14:paraId="4CCB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B184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1656CD9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96184B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40298BE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14:paraId="18245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515E3D4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ОПК-2 </w:t>
            </w:r>
          </w:p>
          <w:p w14:paraId="6FCFB64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1D7BC8B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2838BD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DD9A8A9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14:paraId="3672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</w:tcBorders>
            <w:vAlign w:val="center"/>
          </w:tcPr>
          <w:p w14:paraId="624544C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</w:tcPr>
          <w:p w14:paraId="626F5E69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0C67FA7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3A495C0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14:paraId="14C98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4941590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bottom w:val="single" w:color="000000" w:sz="6" w:space="0"/>
            </w:tcBorders>
          </w:tcPr>
          <w:p w14:paraId="2006C74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F5E7CE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7CF13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</w:tbl>
    <w:p w14:paraId="47274DF7">
      <w:pPr>
        <w:pStyle w:val="31"/>
        <w:ind w:left="0" w:firstLine="709"/>
        <w:jc w:val="both"/>
        <w:rPr>
          <w:bCs/>
          <w:color w:val="auto"/>
        </w:rPr>
      </w:pPr>
    </w:p>
    <w:p w14:paraId="2848D5CB">
      <w:pPr>
        <w:pStyle w:val="31"/>
        <w:ind w:left="0" w:firstLine="709"/>
        <w:jc w:val="both"/>
        <w:rPr>
          <w:bCs/>
          <w:color w:val="auto"/>
        </w:rPr>
      </w:pPr>
    </w:p>
    <w:p w14:paraId="76F9C864">
      <w:pPr>
        <w:pStyle w:val="45"/>
        <w:widowControl w:val="0"/>
        <w:numPr>
          <w:ilvl w:val="0"/>
          <w:numId w:val="18"/>
        </w:numPr>
        <w:shd w:val="clear" w:color="auto" w:fill="auto"/>
        <w:spacing w:line="240" w:lineRule="auto"/>
        <w:contextualSpacing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Краткое содержание практики</w:t>
      </w:r>
    </w:p>
    <w:p w14:paraId="67898A14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Hlk94208760"/>
      <w:r>
        <w:rPr>
          <w:rFonts w:ascii="Times New Roman" w:hAnsi="Times New Roman" w:cs="Times New Roman"/>
          <w:color w:val="auto"/>
          <w:sz w:val="24"/>
          <w:szCs w:val="24"/>
        </w:rPr>
        <w:t>В ходе учебной (ознакомительной) практики обучающиеся знакомятся с общими принципами экономической деятельности</w:t>
      </w:r>
      <w:bookmarkEnd w:id="10"/>
      <w:r>
        <w:rPr>
          <w:rFonts w:ascii="Times New Roman" w:hAnsi="Times New Roman" w:cs="Times New Roman"/>
          <w:color w:val="auto"/>
          <w:sz w:val="24"/>
          <w:szCs w:val="24"/>
        </w:rPr>
        <w:t xml:space="preserve">. Обучающиеся приобретают опыт профессиональной деятельности, в процессе которой закрепляют теоретические знания, собирают фактологический материал, анализируют и обобщают результаты проведенного исследования, представляемые затем в рамках исследовательских работ (рефератов, курсовых и выпускных квалификационных работ). </w:t>
      </w:r>
    </w:p>
    <w:p w14:paraId="228314E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Учебная (ознакомительная) практика организуется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исходя из структурно-логического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образовательным программам высшего образования - программам бакалавриата.</w:t>
      </w:r>
    </w:p>
    <w:p w14:paraId="19C4DFFF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 время проведения учебной (ознакомительной) практики обучающийся должен сформулировать в окончательном виде отчет по практике, по возможности определив перечень существующих проблем согласно профилю своего направления и профиля обучения. </w:t>
      </w:r>
    </w:p>
    <w:p w14:paraId="30D1EE76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00B600E2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6. Форма контроля: </w:t>
      </w:r>
      <w:r>
        <w:rPr>
          <w:color w:val="auto"/>
          <w:sz w:val="24"/>
          <w:szCs w:val="24"/>
        </w:rPr>
        <w:t>дифференцированный зачет</w:t>
      </w:r>
    </w:p>
    <w:p w14:paraId="614C93AC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51CA28D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Составитель: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Кулакова Л.И. – декан экономического факультета, заведующ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val="ru-RU"/>
        </w:rPr>
        <w:t>ий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кафедры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538CBE7B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9744561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C968C21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168AAB6D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0DF3B7A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6EF9B114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7C0B2C78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3B6007D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83D8FDC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CC4933C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5C5133FF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2449741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0C6B5562">
      <w:pPr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bookmarkEnd w:id="1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8541924"/>
    </w:sdtPr>
    <w:sdtEndPr>
      <w:rPr>
        <w:rFonts w:ascii="Times New Roman" w:hAnsi="Times New Roman" w:cs="Times New Roman"/>
        <w:sz w:val="20"/>
        <w:szCs w:val="20"/>
      </w:rPr>
    </w:sdtEndPr>
    <w:sdtContent>
      <w:p w14:paraId="75AA7CFA">
        <w:pPr>
          <w:pStyle w:val="17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15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8896FD8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E911E">
    <w:pPr>
      <w:pStyle w:val="1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4A256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7AE05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0AD78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AD672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184C18"/>
    <w:multiLevelType w:val="multilevel"/>
    <w:tmpl w:val="0B184C18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64FDA"/>
    <w:multiLevelType w:val="multilevel"/>
    <w:tmpl w:val="0BC64F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74888"/>
    <w:multiLevelType w:val="multilevel"/>
    <w:tmpl w:val="2377488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0519A"/>
    <w:multiLevelType w:val="multilevel"/>
    <w:tmpl w:val="2DC0519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71CB0"/>
    <w:multiLevelType w:val="multilevel"/>
    <w:tmpl w:val="2F771CB0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nsid w:val="36522D8E"/>
    <w:multiLevelType w:val="multilevel"/>
    <w:tmpl w:val="36522D8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13B4B"/>
    <w:multiLevelType w:val="multilevel"/>
    <w:tmpl w:val="3EB13B4B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36463F"/>
    <w:multiLevelType w:val="singleLevel"/>
    <w:tmpl w:val="4636463F"/>
    <w:lvl w:ilvl="0" w:tentative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9">
    <w:nsid w:val="4B9006D0"/>
    <w:multiLevelType w:val="multilevel"/>
    <w:tmpl w:val="4B9006D0"/>
    <w:lvl w:ilvl="0" w:tentative="0">
      <w:start w:val="0"/>
      <w:numFmt w:val="bullet"/>
      <w:lvlText w:val="-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0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7F34FE0"/>
    <w:multiLevelType w:val="multilevel"/>
    <w:tmpl w:val="57F34FE0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B4540C5"/>
    <w:multiLevelType w:val="multilevel"/>
    <w:tmpl w:val="5B4540C5"/>
    <w:lvl w:ilvl="0" w:tentative="0">
      <w:start w:val="1"/>
      <w:numFmt w:val="bullet"/>
      <w:lvlText w:val=""/>
      <w:lvlJc w:val="left"/>
      <w:pPr>
        <w:tabs>
          <w:tab w:val="left" w:pos="1400"/>
        </w:tabs>
        <w:ind w:left="140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hint="default" w:ascii="Wingdings" w:hAnsi="Wingdings" w:cs="Wingdings"/>
      </w:rPr>
    </w:lvl>
  </w:abstractNum>
  <w:abstractNum w:abstractNumId="13">
    <w:nsid w:val="5C097D31"/>
    <w:multiLevelType w:val="multilevel"/>
    <w:tmpl w:val="5C097D31"/>
    <w:lvl w:ilvl="0" w:tentative="0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4">
    <w:nsid w:val="63533846"/>
    <w:multiLevelType w:val="multilevel"/>
    <w:tmpl w:val="6353384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784B242A"/>
    <w:multiLevelType w:val="multilevel"/>
    <w:tmpl w:val="784B242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B6033"/>
    <w:multiLevelType w:val="multilevel"/>
    <w:tmpl w:val="7BDB60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EAA1CDD"/>
    <w:multiLevelType w:val="multilevel"/>
    <w:tmpl w:val="7EAA1CDD"/>
    <w:lvl w:ilvl="0" w:tentative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8"/>
  </w:num>
  <w:num w:numId="5">
    <w:abstractNumId w:val="9"/>
  </w:num>
  <w:num w:numId="6">
    <w:abstractNumId w:val="17"/>
  </w:num>
  <w:num w:numId="7">
    <w:abstractNumId w:val="16"/>
  </w:num>
  <w:num w:numId="8">
    <w:abstractNumId w:val="2"/>
  </w:num>
  <w:num w:numId="9">
    <w:abstractNumId w:val="6"/>
  </w:num>
  <w:num w:numId="10">
    <w:abstractNumId w:val="4"/>
  </w:num>
  <w:num w:numId="11">
    <w:abstractNumId w:val="13"/>
  </w:num>
  <w:num w:numId="12">
    <w:abstractNumId w:val="5"/>
  </w:num>
  <w:num w:numId="13">
    <w:abstractNumId w:val="1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0BFD"/>
    <w:rsid w:val="000018B7"/>
    <w:rsid w:val="000024F5"/>
    <w:rsid w:val="00003413"/>
    <w:rsid w:val="00007FAF"/>
    <w:rsid w:val="00010703"/>
    <w:rsid w:val="00011E83"/>
    <w:rsid w:val="000148A8"/>
    <w:rsid w:val="00014989"/>
    <w:rsid w:val="00015039"/>
    <w:rsid w:val="000165EC"/>
    <w:rsid w:val="00020B57"/>
    <w:rsid w:val="00023DE1"/>
    <w:rsid w:val="00025B3B"/>
    <w:rsid w:val="000305BE"/>
    <w:rsid w:val="000324ED"/>
    <w:rsid w:val="000325DB"/>
    <w:rsid w:val="00033EA9"/>
    <w:rsid w:val="00037743"/>
    <w:rsid w:val="000408D8"/>
    <w:rsid w:val="000423C9"/>
    <w:rsid w:val="00043405"/>
    <w:rsid w:val="00053F0E"/>
    <w:rsid w:val="0005497A"/>
    <w:rsid w:val="0005550D"/>
    <w:rsid w:val="00067882"/>
    <w:rsid w:val="00067D53"/>
    <w:rsid w:val="00080266"/>
    <w:rsid w:val="00083270"/>
    <w:rsid w:val="00085426"/>
    <w:rsid w:val="00085700"/>
    <w:rsid w:val="00085F90"/>
    <w:rsid w:val="00090389"/>
    <w:rsid w:val="0009711E"/>
    <w:rsid w:val="000973CA"/>
    <w:rsid w:val="000974C2"/>
    <w:rsid w:val="00097540"/>
    <w:rsid w:val="000A6C77"/>
    <w:rsid w:val="000A78C2"/>
    <w:rsid w:val="000B0540"/>
    <w:rsid w:val="000B38F7"/>
    <w:rsid w:val="000B4DA2"/>
    <w:rsid w:val="000B5831"/>
    <w:rsid w:val="000B6314"/>
    <w:rsid w:val="000C0640"/>
    <w:rsid w:val="000C067D"/>
    <w:rsid w:val="000C0717"/>
    <w:rsid w:val="000C3ABD"/>
    <w:rsid w:val="000D12A5"/>
    <w:rsid w:val="000D12FA"/>
    <w:rsid w:val="000D2F3D"/>
    <w:rsid w:val="000D3545"/>
    <w:rsid w:val="000D672C"/>
    <w:rsid w:val="000E2CB2"/>
    <w:rsid w:val="000E45E8"/>
    <w:rsid w:val="000E5D59"/>
    <w:rsid w:val="000E7D90"/>
    <w:rsid w:val="000F59AC"/>
    <w:rsid w:val="00100766"/>
    <w:rsid w:val="001046FA"/>
    <w:rsid w:val="001066A4"/>
    <w:rsid w:val="0011444A"/>
    <w:rsid w:val="001150E0"/>
    <w:rsid w:val="0011606F"/>
    <w:rsid w:val="001200F0"/>
    <w:rsid w:val="00120AA6"/>
    <w:rsid w:val="00123937"/>
    <w:rsid w:val="00127F1A"/>
    <w:rsid w:val="00130CCA"/>
    <w:rsid w:val="0013429F"/>
    <w:rsid w:val="0013496E"/>
    <w:rsid w:val="001351CC"/>
    <w:rsid w:val="00140302"/>
    <w:rsid w:val="00140F98"/>
    <w:rsid w:val="00144A06"/>
    <w:rsid w:val="00150487"/>
    <w:rsid w:val="001537EE"/>
    <w:rsid w:val="00154BA0"/>
    <w:rsid w:val="00155E35"/>
    <w:rsid w:val="00160934"/>
    <w:rsid w:val="0016334F"/>
    <w:rsid w:val="0016368F"/>
    <w:rsid w:val="00166079"/>
    <w:rsid w:val="001709C5"/>
    <w:rsid w:val="00170B1E"/>
    <w:rsid w:val="00182BC1"/>
    <w:rsid w:val="001853DA"/>
    <w:rsid w:val="00185AB1"/>
    <w:rsid w:val="00191C42"/>
    <w:rsid w:val="00197C19"/>
    <w:rsid w:val="001A4CA1"/>
    <w:rsid w:val="001A6D4A"/>
    <w:rsid w:val="001A747C"/>
    <w:rsid w:val="001B2A98"/>
    <w:rsid w:val="001C10CE"/>
    <w:rsid w:val="001C5B34"/>
    <w:rsid w:val="001C5BAD"/>
    <w:rsid w:val="001D0A0A"/>
    <w:rsid w:val="001D1BC1"/>
    <w:rsid w:val="001D4094"/>
    <w:rsid w:val="001D5344"/>
    <w:rsid w:val="001D6636"/>
    <w:rsid w:val="001E06F4"/>
    <w:rsid w:val="001E3947"/>
    <w:rsid w:val="001E5F75"/>
    <w:rsid w:val="001F0D5B"/>
    <w:rsid w:val="001F2B60"/>
    <w:rsid w:val="001F3671"/>
    <w:rsid w:val="001F65B2"/>
    <w:rsid w:val="001F6D4D"/>
    <w:rsid w:val="002019FD"/>
    <w:rsid w:val="00202B41"/>
    <w:rsid w:val="0020551D"/>
    <w:rsid w:val="00206A27"/>
    <w:rsid w:val="00207A49"/>
    <w:rsid w:val="00213F15"/>
    <w:rsid w:val="00214714"/>
    <w:rsid w:val="00217EF5"/>
    <w:rsid w:val="0022422E"/>
    <w:rsid w:val="00224A62"/>
    <w:rsid w:val="00225CF8"/>
    <w:rsid w:val="00227337"/>
    <w:rsid w:val="00227E7C"/>
    <w:rsid w:val="00231D28"/>
    <w:rsid w:val="002366CC"/>
    <w:rsid w:val="002443DD"/>
    <w:rsid w:val="00250D59"/>
    <w:rsid w:val="00260BE6"/>
    <w:rsid w:val="0026239C"/>
    <w:rsid w:val="00262FDA"/>
    <w:rsid w:val="00263E66"/>
    <w:rsid w:val="00264213"/>
    <w:rsid w:val="00266D76"/>
    <w:rsid w:val="00267C2D"/>
    <w:rsid w:val="002702C1"/>
    <w:rsid w:val="00273F15"/>
    <w:rsid w:val="002751E5"/>
    <w:rsid w:val="002767E6"/>
    <w:rsid w:val="00280C54"/>
    <w:rsid w:val="00281C3D"/>
    <w:rsid w:val="00285D3A"/>
    <w:rsid w:val="00285DD6"/>
    <w:rsid w:val="00291D7E"/>
    <w:rsid w:val="002928CE"/>
    <w:rsid w:val="002941F9"/>
    <w:rsid w:val="00295396"/>
    <w:rsid w:val="002A3101"/>
    <w:rsid w:val="002A71DF"/>
    <w:rsid w:val="002A7BF8"/>
    <w:rsid w:val="002A7D1D"/>
    <w:rsid w:val="002B0A5E"/>
    <w:rsid w:val="002B22A4"/>
    <w:rsid w:val="002B29AD"/>
    <w:rsid w:val="002B5814"/>
    <w:rsid w:val="002B5C3A"/>
    <w:rsid w:val="002C03D0"/>
    <w:rsid w:val="002C1FA4"/>
    <w:rsid w:val="002C2521"/>
    <w:rsid w:val="002C49D9"/>
    <w:rsid w:val="002D2B8E"/>
    <w:rsid w:val="002D3210"/>
    <w:rsid w:val="002D33A5"/>
    <w:rsid w:val="002D5555"/>
    <w:rsid w:val="002D6545"/>
    <w:rsid w:val="002D7227"/>
    <w:rsid w:val="002D74C8"/>
    <w:rsid w:val="002D78D4"/>
    <w:rsid w:val="002E25F4"/>
    <w:rsid w:val="002E2F4D"/>
    <w:rsid w:val="002E4510"/>
    <w:rsid w:val="002E4D7C"/>
    <w:rsid w:val="002E72A3"/>
    <w:rsid w:val="002F23A7"/>
    <w:rsid w:val="002F4A2F"/>
    <w:rsid w:val="00303965"/>
    <w:rsid w:val="00304859"/>
    <w:rsid w:val="00305619"/>
    <w:rsid w:val="00306322"/>
    <w:rsid w:val="003134AF"/>
    <w:rsid w:val="0031412D"/>
    <w:rsid w:val="00314EFB"/>
    <w:rsid w:val="00316705"/>
    <w:rsid w:val="003219A5"/>
    <w:rsid w:val="0032452D"/>
    <w:rsid w:val="00325AED"/>
    <w:rsid w:val="00326ED3"/>
    <w:rsid w:val="00327016"/>
    <w:rsid w:val="00336CAB"/>
    <w:rsid w:val="0035320A"/>
    <w:rsid w:val="00353BF9"/>
    <w:rsid w:val="00354507"/>
    <w:rsid w:val="00361308"/>
    <w:rsid w:val="00363DB4"/>
    <w:rsid w:val="00365B79"/>
    <w:rsid w:val="0036692C"/>
    <w:rsid w:val="0037373F"/>
    <w:rsid w:val="003748F6"/>
    <w:rsid w:val="003777C0"/>
    <w:rsid w:val="0037792F"/>
    <w:rsid w:val="0038098A"/>
    <w:rsid w:val="003832DF"/>
    <w:rsid w:val="00387CCF"/>
    <w:rsid w:val="0039021B"/>
    <w:rsid w:val="00390707"/>
    <w:rsid w:val="00392827"/>
    <w:rsid w:val="003A0658"/>
    <w:rsid w:val="003A0863"/>
    <w:rsid w:val="003B077C"/>
    <w:rsid w:val="003B3954"/>
    <w:rsid w:val="003B3A13"/>
    <w:rsid w:val="003B3E5E"/>
    <w:rsid w:val="003B7401"/>
    <w:rsid w:val="003B79C9"/>
    <w:rsid w:val="003C2593"/>
    <w:rsid w:val="003C25F6"/>
    <w:rsid w:val="003C2EA5"/>
    <w:rsid w:val="003C438B"/>
    <w:rsid w:val="003C6655"/>
    <w:rsid w:val="003D2254"/>
    <w:rsid w:val="003D788A"/>
    <w:rsid w:val="003E018E"/>
    <w:rsid w:val="003E4D79"/>
    <w:rsid w:val="003E6146"/>
    <w:rsid w:val="003F0CFF"/>
    <w:rsid w:val="003F5A36"/>
    <w:rsid w:val="004004D1"/>
    <w:rsid w:val="00402851"/>
    <w:rsid w:val="00404A8E"/>
    <w:rsid w:val="004118B8"/>
    <w:rsid w:val="004120CF"/>
    <w:rsid w:val="004128E0"/>
    <w:rsid w:val="0041430E"/>
    <w:rsid w:val="00416F0C"/>
    <w:rsid w:val="0041756F"/>
    <w:rsid w:val="00417BFA"/>
    <w:rsid w:val="00422C3D"/>
    <w:rsid w:val="004341A2"/>
    <w:rsid w:val="00434B4E"/>
    <w:rsid w:val="004357D2"/>
    <w:rsid w:val="00437F9C"/>
    <w:rsid w:val="004414EB"/>
    <w:rsid w:val="004429BC"/>
    <w:rsid w:val="004429E5"/>
    <w:rsid w:val="00443E49"/>
    <w:rsid w:val="00444A4A"/>
    <w:rsid w:val="004451F9"/>
    <w:rsid w:val="00446E64"/>
    <w:rsid w:val="00450E62"/>
    <w:rsid w:val="00455497"/>
    <w:rsid w:val="004558C0"/>
    <w:rsid w:val="00457E00"/>
    <w:rsid w:val="0046202F"/>
    <w:rsid w:val="00462FA0"/>
    <w:rsid w:val="00464120"/>
    <w:rsid w:val="00472147"/>
    <w:rsid w:val="004802E2"/>
    <w:rsid w:val="0048156C"/>
    <w:rsid w:val="00481BBE"/>
    <w:rsid w:val="00481CE3"/>
    <w:rsid w:val="00484DB3"/>
    <w:rsid w:val="00485CBC"/>
    <w:rsid w:val="00486475"/>
    <w:rsid w:val="0048661B"/>
    <w:rsid w:val="0049067F"/>
    <w:rsid w:val="004918E1"/>
    <w:rsid w:val="00496EF1"/>
    <w:rsid w:val="004A472C"/>
    <w:rsid w:val="004A503D"/>
    <w:rsid w:val="004A6A91"/>
    <w:rsid w:val="004A788A"/>
    <w:rsid w:val="004A7DCA"/>
    <w:rsid w:val="004B2B2C"/>
    <w:rsid w:val="004B2C91"/>
    <w:rsid w:val="004B537E"/>
    <w:rsid w:val="004B7848"/>
    <w:rsid w:val="004C534D"/>
    <w:rsid w:val="004C5AD5"/>
    <w:rsid w:val="004C5DCB"/>
    <w:rsid w:val="004D0DFD"/>
    <w:rsid w:val="004D29AB"/>
    <w:rsid w:val="004D48DF"/>
    <w:rsid w:val="004D59AB"/>
    <w:rsid w:val="004D68FD"/>
    <w:rsid w:val="004E02AD"/>
    <w:rsid w:val="004E1FC4"/>
    <w:rsid w:val="004E21D9"/>
    <w:rsid w:val="004E2C73"/>
    <w:rsid w:val="004E2E3F"/>
    <w:rsid w:val="004E46FC"/>
    <w:rsid w:val="004F0906"/>
    <w:rsid w:val="004F17FE"/>
    <w:rsid w:val="004F1A67"/>
    <w:rsid w:val="004F3526"/>
    <w:rsid w:val="004F3941"/>
    <w:rsid w:val="004F7DDA"/>
    <w:rsid w:val="005004EB"/>
    <w:rsid w:val="00501635"/>
    <w:rsid w:val="00501701"/>
    <w:rsid w:val="00501D36"/>
    <w:rsid w:val="00502C89"/>
    <w:rsid w:val="00502D4C"/>
    <w:rsid w:val="005043D3"/>
    <w:rsid w:val="005139C3"/>
    <w:rsid w:val="0052093B"/>
    <w:rsid w:val="00524482"/>
    <w:rsid w:val="00524D44"/>
    <w:rsid w:val="00532A83"/>
    <w:rsid w:val="0053592C"/>
    <w:rsid w:val="005411BF"/>
    <w:rsid w:val="005414A6"/>
    <w:rsid w:val="00544411"/>
    <w:rsid w:val="00546377"/>
    <w:rsid w:val="005463D0"/>
    <w:rsid w:val="00553D7B"/>
    <w:rsid w:val="00554632"/>
    <w:rsid w:val="00554F5B"/>
    <w:rsid w:val="00563E9D"/>
    <w:rsid w:val="00565A01"/>
    <w:rsid w:val="00565BB4"/>
    <w:rsid w:val="0056793C"/>
    <w:rsid w:val="00573CB1"/>
    <w:rsid w:val="00574745"/>
    <w:rsid w:val="00574B54"/>
    <w:rsid w:val="00574FD6"/>
    <w:rsid w:val="00580343"/>
    <w:rsid w:val="00581D4E"/>
    <w:rsid w:val="005836C4"/>
    <w:rsid w:val="005852E7"/>
    <w:rsid w:val="00586C20"/>
    <w:rsid w:val="00590A02"/>
    <w:rsid w:val="005933F0"/>
    <w:rsid w:val="00594F62"/>
    <w:rsid w:val="005A00C9"/>
    <w:rsid w:val="005A3721"/>
    <w:rsid w:val="005A5A67"/>
    <w:rsid w:val="005B043E"/>
    <w:rsid w:val="005B0A9D"/>
    <w:rsid w:val="005B0DC5"/>
    <w:rsid w:val="005B7518"/>
    <w:rsid w:val="005C211C"/>
    <w:rsid w:val="005C42EF"/>
    <w:rsid w:val="005D02BA"/>
    <w:rsid w:val="005D0373"/>
    <w:rsid w:val="005E010C"/>
    <w:rsid w:val="005E3178"/>
    <w:rsid w:val="005E31A2"/>
    <w:rsid w:val="005E57F4"/>
    <w:rsid w:val="005E602C"/>
    <w:rsid w:val="005F2531"/>
    <w:rsid w:val="005F5B08"/>
    <w:rsid w:val="005F6D13"/>
    <w:rsid w:val="00600EE1"/>
    <w:rsid w:val="00604AF7"/>
    <w:rsid w:val="006060F1"/>
    <w:rsid w:val="0060665D"/>
    <w:rsid w:val="006126E2"/>
    <w:rsid w:val="00622CDD"/>
    <w:rsid w:val="006270E1"/>
    <w:rsid w:val="006312B6"/>
    <w:rsid w:val="0063365A"/>
    <w:rsid w:val="00633A39"/>
    <w:rsid w:val="006343BE"/>
    <w:rsid w:val="0063634B"/>
    <w:rsid w:val="00641D59"/>
    <w:rsid w:val="006463C2"/>
    <w:rsid w:val="00647331"/>
    <w:rsid w:val="00650D76"/>
    <w:rsid w:val="00651B74"/>
    <w:rsid w:val="006533AB"/>
    <w:rsid w:val="00660071"/>
    <w:rsid w:val="00665F73"/>
    <w:rsid w:val="0066697A"/>
    <w:rsid w:val="00667438"/>
    <w:rsid w:val="006706CF"/>
    <w:rsid w:val="00671C71"/>
    <w:rsid w:val="00674529"/>
    <w:rsid w:val="006756F7"/>
    <w:rsid w:val="00676466"/>
    <w:rsid w:val="00676ECF"/>
    <w:rsid w:val="00681D8A"/>
    <w:rsid w:val="00681DD5"/>
    <w:rsid w:val="0068471C"/>
    <w:rsid w:val="00684B15"/>
    <w:rsid w:val="0068514C"/>
    <w:rsid w:val="006871F2"/>
    <w:rsid w:val="00687DEE"/>
    <w:rsid w:val="00695BF0"/>
    <w:rsid w:val="006962B9"/>
    <w:rsid w:val="006A0545"/>
    <w:rsid w:val="006A32F6"/>
    <w:rsid w:val="006A472A"/>
    <w:rsid w:val="006A4B76"/>
    <w:rsid w:val="006B1E3D"/>
    <w:rsid w:val="006B47AB"/>
    <w:rsid w:val="006B5070"/>
    <w:rsid w:val="006B5ABA"/>
    <w:rsid w:val="006C2450"/>
    <w:rsid w:val="006C2BE9"/>
    <w:rsid w:val="006C5463"/>
    <w:rsid w:val="006D08BB"/>
    <w:rsid w:val="006D1047"/>
    <w:rsid w:val="006D3890"/>
    <w:rsid w:val="006D791E"/>
    <w:rsid w:val="006E49D0"/>
    <w:rsid w:val="006E6E63"/>
    <w:rsid w:val="006E78F1"/>
    <w:rsid w:val="006F265F"/>
    <w:rsid w:val="006F2ED5"/>
    <w:rsid w:val="006F5000"/>
    <w:rsid w:val="006F515D"/>
    <w:rsid w:val="006F64F2"/>
    <w:rsid w:val="0070455A"/>
    <w:rsid w:val="00705C7B"/>
    <w:rsid w:val="007117D5"/>
    <w:rsid w:val="00713A15"/>
    <w:rsid w:val="00714871"/>
    <w:rsid w:val="007178C0"/>
    <w:rsid w:val="00720ABA"/>
    <w:rsid w:val="00720AE5"/>
    <w:rsid w:val="00723673"/>
    <w:rsid w:val="00723BDF"/>
    <w:rsid w:val="007260AC"/>
    <w:rsid w:val="0072658F"/>
    <w:rsid w:val="00726D67"/>
    <w:rsid w:val="007275F7"/>
    <w:rsid w:val="007304F0"/>
    <w:rsid w:val="00730743"/>
    <w:rsid w:val="007307C3"/>
    <w:rsid w:val="0073161F"/>
    <w:rsid w:val="00732F63"/>
    <w:rsid w:val="007357D2"/>
    <w:rsid w:val="00736516"/>
    <w:rsid w:val="00740719"/>
    <w:rsid w:val="0074075E"/>
    <w:rsid w:val="00745A14"/>
    <w:rsid w:val="00745E7D"/>
    <w:rsid w:val="00747E14"/>
    <w:rsid w:val="00750C6A"/>
    <w:rsid w:val="007532B1"/>
    <w:rsid w:val="00754147"/>
    <w:rsid w:val="00760712"/>
    <w:rsid w:val="0076449D"/>
    <w:rsid w:val="00764E2C"/>
    <w:rsid w:val="00770170"/>
    <w:rsid w:val="00770C1E"/>
    <w:rsid w:val="007764BA"/>
    <w:rsid w:val="00781EAC"/>
    <w:rsid w:val="00782F3F"/>
    <w:rsid w:val="00783A0C"/>
    <w:rsid w:val="00783E2E"/>
    <w:rsid w:val="007853F7"/>
    <w:rsid w:val="007864B0"/>
    <w:rsid w:val="00787998"/>
    <w:rsid w:val="00787B9B"/>
    <w:rsid w:val="00790AB6"/>
    <w:rsid w:val="007938E4"/>
    <w:rsid w:val="007945E1"/>
    <w:rsid w:val="00794972"/>
    <w:rsid w:val="007A0DAD"/>
    <w:rsid w:val="007A3227"/>
    <w:rsid w:val="007A3A12"/>
    <w:rsid w:val="007A51E4"/>
    <w:rsid w:val="007A5C7B"/>
    <w:rsid w:val="007B0636"/>
    <w:rsid w:val="007B12D0"/>
    <w:rsid w:val="007B2236"/>
    <w:rsid w:val="007B27CC"/>
    <w:rsid w:val="007B4B79"/>
    <w:rsid w:val="007B6D77"/>
    <w:rsid w:val="007B6EEF"/>
    <w:rsid w:val="007C0F80"/>
    <w:rsid w:val="007C4CC3"/>
    <w:rsid w:val="007C5814"/>
    <w:rsid w:val="007C7309"/>
    <w:rsid w:val="007D18AA"/>
    <w:rsid w:val="007D1B88"/>
    <w:rsid w:val="007D56E1"/>
    <w:rsid w:val="007D5C5E"/>
    <w:rsid w:val="007E2100"/>
    <w:rsid w:val="007E58DE"/>
    <w:rsid w:val="007E7EEB"/>
    <w:rsid w:val="007F40EB"/>
    <w:rsid w:val="007F4CDD"/>
    <w:rsid w:val="007F5026"/>
    <w:rsid w:val="00800740"/>
    <w:rsid w:val="0080128C"/>
    <w:rsid w:val="00805764"/>
    <w:rsid w:val="00805C5D"/>
    <w:rsid w:val="00810641"/>
    <w:rsid w:val="0081276B"/>
    <w:rsid w:val="00813AB3"/>
    <w:rsid w:val="00814E99"/>
    <w:rsid w:val="0081710D"/>
    <w:rsid w:val="008172A1"/>
    <w:rsid w:val="00817BCC"/>
    <w:rsid w:val="00817EC1"/>
    <w:rsid w:val="00824CD3"/>
    <w:rsid w:val="008271ED"/>
    <w:rsid w:val="00827844"/>
    <w:rsid w:val="00827947"/>
    <w:rsid w:val="00830328"/>
    <w:rsid w:val="00832F2F"/>
    <w:rsid w:val="008422BC"/>
    <w:rsid w:val="00843E20"/>
    <w:rsid w:val="008442D2"/>
    <w:rsid w:val="00844BB8"/>
    <w:rsid w:val="008470EE"/>
    <w:rsid w:val="008503B1"/>
    <w:rsid w:val="008504DE"/>
    <w:rsid w:val="0085117B"/>
    <w:rsid w:val="00851882"/>
    <w:rsid w:val="00851ED4"/>
    <w:rsid w:val="008525AF"/>
    <w:rsid w:val="008541C6"/>
    <w:rsid w:val="00860A3F"/>
    <w:rsid w:val="0086184F"/>
    <w:rsid w:val="00861BBF"/>
    <w:rsid w:val="00864457"/>
    <w:rsid w:val="00866B27"/>
    <w:rsid w:val="00875B01"/>
    <w:rsid w:val="00877391"/>
    <w:rsid w:val="0088068E"/>
    <w:rsid w:val="00883C88"/>
    <w:rsid w:val="008859E9"/>
    <w:rsid w:val="00891B96"/>
    <w:rsid w:val="008A3F71"/>
    <w:rsid w:val="008A4841"/>
    <w:rsid w:val="008A5A32"/>
    <w:rsid w:val="008A689B"/>
    <w:rsid w:val="008A7A31"/>
    <w:rsid w:val="008B01EF"/>
    <w:rsid w:val="008B2D7C"/>
    <w:rsid w:val="008B3A36"/>
    <w:rsid w:val="008B5CBF"/>
    <w:rsid w:val="008C23A8"/>
    <w:rsid w:val="008C3BBD"/>
    <w:rsid w:val="008C3F6B"/>
    <w:rsid w:val="008C49B0"/>
    <w:rsid w:val="008C6D8B"/>
    <w:rsid w:val="008D02D7"/>
    <w:rsid w:val="008D036C"/>
    <w:rsid w:val="008D0D94"/>
    <w:rsid w:val="008D2401"/>
    <w:rsid w:val="008D5A03"/>
    <w:rsid w:val="008D5FB2"/>
    <w:rsid w:val="008D6ECF"/>
    <w:rsid w:val="008D717D"/>
    <w:rsid w:val="008D7483"/>
    <w:rsid w:val="008E08ED"/>
    <w:rsid w:val="008E2CC0"/>
    <w:rsid w:val="008E70E6"/>
    <w:rsid w:val="008F06C6"/>
    <w:rsid w:val="008F64A1"/>
    <w:rsid w:val="008F7BF7"/>
    <w:rsid w:val="00901668"/>
    <w:rsid w:val="00902276"/>
    <w:rsid w:val="00905DE5"/>
    <w:rsid w:val="00910EA0"/>
    <w:rsid w:val="00911318"/>
    <w:rsid w:val="00913060"/>
    <w:rsid w:val="00913B70"/>
    <w:rsid w:val="00913D9B"/>
    <w:rsid w:val="009171C2"/>
    <w:rsid w:val="00921216"/>
    <w:rsid w:val="009268F2"/>
    <w:rsid w:val="009344F6"/>
    <w:rsid w:val="00934658"/>
    <w:rsid w:val="00934B55"/>
    <w:rsid w:val="00937078"/>
    <w:rsid w:val="009375F9"/>
    <w:rsid w:val="00941BF8"/>
    <w:rsid w:val="00943E54"/>
    <w:rsid w:val="009444B9"/>
    <w:rsid w:val="009467FB"/>
    <w:rsid w:val="009550C5"/>
    <w:rsid w:val="009579CE"/>
    <w:rsid w:val="00960400"/>
    <w:rsid w:val="00963C44"/>
    <w:rsid w:val="00971A91"/>
    <w:rsid w:val="00972972"/>
    <w:rsid w:val="00976509"/>
    <w:rsid w:val="009769C7"/>
    <w:rsid w:val="00976CCE"/>
    <w:rsid w:val="0097771C"/>
    <w:rsid w:val="009819D1"/>
    <w:rsid w:val="009829DA"/>
    <w:rsid w:val="009849B8"/>
    <w:rsid w:val="00986F97"/>
    <w:rsid w:val="00987CA3"/>
    <w:rsid w:val="00994E75"/>
    <w:rsid w:val="009973A7"/>
    <w:rsid w:val="009A06B7"/>
    <w:rsid w:val="009A0881"/>
    <w:rsid w:val="009A1315"/>
    <w:rsid w:val="009A34A4"/>
    <w:rsid w:val="009A46B0"/>
    <w:rsid w:val="009B0E50"/>
    <w:rsid w:val="009B36AA"/>
    <w:rsid w:val="009B4006"/>
    <w:rsid w:val="009B4B84"/>
    <w:rsid w:val="009B5082"/>
    <w:rsid w:val="009B70F7"/>
    <w:rsid w:val="009B7BD6"/>
    <w:rsid w:val="009C03C5"/>
    <w:rsid w:val="009C3096"/>
    <w:rsid w:val="009C3EE9"/>
    <w:rsid w:val="009C4EB5"/>
    <w:rsid w:val="009C75E8"/>
    <w:rsid w:val="009D12F0"/>
    <w:rsid w:val="009D4160"/>
    <w:rsid w:val="009D4333"/>
    <w:rsid w:val="009D6F07"/>
    <w:rsid w:val="009E2292"/>
    <w:rsid w:val="009E29A3"/>
    <w:rsid w:val="009E383F"/>
    <w:rsid w:val="009E6C39"/>
    <w:rsid w:val="009E70D4"/>
    <w:rsid w:val="009F45F5"/>
    <w:rsid w:val="009F58D5"/>
    <w:rsid w:val="009F7A03"/>
    <w:rsid w:val="00A0179B"/>
    <w:rsid w:val="00A06AA4"/>
    <w:rsid w:val="00A10337"/>
    <w:rsid w:val="00A126BF"/>
    <w:rsid w:val="00A15FEB"/>
    <w:rsid w:val="00A212F8"/>
    <w:rsid w:val="00A24CB1"/>
    <w:rsid w:val="00A33C1E"/>
    <w:rsid w:val="00A356BD"/>
    <w:rsid w:val="00A3690A"/>
    <w:rsid w:val="00A37D08"/>
    <w:rsid w:val="00A42066"/>
    <w:rsid w:val="00A448F3"/>
    <w:rsid w:val="00A47210"/>
    <w:rsid w:val="00A5323F"/>
    <w:rsid w:val="00A53818"/>
    <w:rsid w:val="00A55E0E"/>
    <w:rsid w:val="00A56176"/>
    <w:rsid w:val="00A56634"/>
    <w:rsid w:val="00A577B7"/>
    <w:rsid w:val="00A60549"/>
    <w:rsid w:val="00A65891"/>
    <w:rsid w:val="00A65C98"/>
    <w:rsid w:val="00A65ED8"/>
    <w:rsid w:val="00A67D58"/>
    <w:rsid w:val="00A70D32"/>
    <w:rsid w:val="00A71D72"/>
    <w:rsid w:val="00A727BA"/>
    <w:rsid w:val="00A7401B"/>
    <w:rsid w:val="00A75164"/>
    <w:rsid w:val="00A83357"/>
    <w:rsid w:val="00A83B0D"/>
    <w:rsid w:val="00A90488"/>
    <w:rsid w:val="00A94D49"/>
    <w:rsid w:val="00A94D70"/>
    <w:rsid w:val="00A968B2"/>
    <w:rsid w:val="00AA3F5F"/>
    <w:rsid w:val="00AA4229"/>
    <w:rsid w:val="00AA48CA"/>
    <w:rsid w:val="00AA64D1"/>
    <w:rsid w:val="00AB08BA"/>
    <w:rsid w:val="00AB2C1D"/>
    <w:rsid w:val="00AB6861"/>
    <w:rsid w:val="00AC03DF"/>
    <w:rsid w:val="00AC4C0F"/>
    <w:rsid w:val="00AC79A0"/>
    <w:rsid w:val="00AD6922"/>
    <w:rsid w:val="00AD6A7F"/>
    <w:rsid w:val="00AE02D6"/>
    <w:rsid w:val="00AE036F"/>
    <w:rsid w:val="00AE2F2C"/>
    <w:rsid w:val="00AE3591"/>
    <w:rsid w:val="00AE3B31"/>
    <w:rsid w:val="00AE3D98"/>
    <w:rsid w:val="00AE474A"/>
    <w:rsid w:val="00AE7021"/>
    <w:rsid w:val="00AF25D5"/>
    <w:rsid w:val="00AF6160"/>
    <w:rsid w:val="00AF6809"/>
    <w:rsid w:val="00B0067E"/>
    <w:rsid w:val="00B008AD"/>
    <w:rsid w:val="00B00DE7"/>
    <w:rsid w:val="00B04413"/>
    <w:rsid w:val="00B1058F"/>
    <w:rsid w:val="00B107D9"/>
    <w:rsid w:val="00B1274E"/>
    <w:rsid w:val="00B2761F"/>
    <w:rsid w:val="00B2766E"/>
    <w:rsid w:val="00B348B8"/>
    <w:rsid w:val="00B34F16"/>
    <w:rsid w:val="00B35F2E"/>
    <w:rsid w:val="00B40C4F"/>
    <w:rsid w:val="00B44EB7"/>
    <w:rsid w:val="00B45B26"/>
    <w:rsid w:val="00B5206C"/>
    <w:rsid w:val="00B535E3"/>
    <w:rsid w:val="00B5529A"/>
    <w:rsid w:val="00B5783F"/>
    <w:rsid w:val="00B661A3"/>
    <w:rsid w:val="00B66DD1"/>
    <w:rsid w:val="00B66FDB"/>
    <w:rsid w:val="00B72E07"/>
    <w:rsid w:val="00B7343B"/>
    <w:rsid w:val="00B7415E"/>
    <w:rsid w:val="00B779E0"/>
    <w:rsid w:val="00B81553"/>
    <w:rsid w:val="00B83017"/>
    <w:rsid w:val="00B85BF1"/>
    <w:rsid w:val="00B85D70"/>
    <w:rsid w:val="00B8607B"/>
    <w:rsid w:val="00B865FA"/>
    <w:rsid w:val="00B914B9"/>
    <w:rsid w:val="00B91A24"/>
    <w:rsid w:val="00B91C3B"/>
    <w:rsid w:val="00B95265"/>
    <w:rsid w:val="00B95DB6"/>
    <w:rsid w:val="00B96769"/>
    <w:rsid w:val="00B973F8"/>
    <w:rsid w:val="00B97E47"/>
    <w:rsid w:val="00BA64C9"/>
    <w:rsid w:val="00BA714C"/>
    <w:rsid w:val="00BB00D7"/>
    <w:rsid w:val="00BB2183"/>
    <w:rsid w:val="00BB21ED"/>
    <w:rsid w:val="00BB646D"/>
    <w:rsid w:val="00BB7238"/>
    <w:rsid w:val="00BB7B8C"/>
    <w:rsid w:val="00BC5289"/>
    <w:rsid w:val="00BC74B5"/>
    <w:rsid w:val="00BC7BCB"/>
    <w:rsid w:val="00BD0CC1"/>
    <w:rsid w:val="00BD13C2"/>
    <w:rsid w:val="00BD2BD9"/>
    <w:rsid w:val="00BD4627"/>
    <w:rsid w:val="00BE13E9"/>
    <w:rsid w:val="00BE214A"/>
    <w:rsid w:val="00BE5443"/>
    <w:rsid w:val="00BE5759"/>
    <w:rsid w:val="00BE6EFB"/>
    <w:rsid w:val="00BF6982"/>
    <w:rsid w:val="00BF69BF"/>
    <w:rsid w:val="00C007F3"/>
    <w:rsid w:val="00C03553"/>
    <w:rsid w:val="00C03C68"/>
    <w:rsid w:val="00C06A9D"/>
    <w:rsid w:val="00C12481"/>
    <w:rsid w:val="00C130F5"/>
    <w:rsid w:val="00C161BB"/>
    <w:rsid w:val="00C170EE"/>
    <w:rsid w:val="00C25E69"/>
    <w:rsid w:val="00C27641"/>
    <w:rsid w:val="00C27E5C"/>
    <w:rsid w:val="00C27F9B"/>
    <w:rsid w:val="00C323AE"/>
    <w:rsid w:val="00C3587C"/>
    <w:rsid w:val="00C3702C"/>
    <w:rsid w:val="00C37ADD"/>
    <w:rsid w:val="00C44F5A"/>
    <w:rsid w:val="00C509D0"/>
    <w:rsid w:val="00C51230"/>
    <w:rsid w:val="00C56C56"/>
    <w:rsid w:val="00C602E3"/>
    <w:rsid w:val="00C62664"/>
    <w:rsid w:val="00C73253"/>
    <w:rsid w:val="00C7655B"/>
    <w:rsid w:val="00C80E11"/>
    <w:rsid w:val="00C81CF4"/>
    <w:rsid w:val="00C829AC"/>
    <w:rsid w:val="00C86C4C"/>
    <w:rsid w:val="00C921D9"/>
    <w:rsid w:val="00C9313F"/>
    <w:rsid w:val="00C967C0"/>
    <w:rsid w:val="00CA0CCB"/>
    <w:rsid w:val="00CA7C1E"/>
    <w:rsid w:val="00CB3427"/>
    <w:rsid w:val="00CB3D1C"/>
    <w:rsid w:val="00CB4677"/>
    <w:rsid w:val="00CB4E39"/>
    <w:rsid w:val="00CC26D1"/>
    <w:rsid w:val="00CC3E17"/>
    <w:rsid w:val="00CD0D75"/>
    <w:rsid w:val="00CD1265"/>
    <w:rsid w:val="00CD1AC7"/>
    <w:rsid w:val="00CD28A8"/>
    <w:rsid w:val="00CD3690"/>
    <w:rsid w:val="00CE071D"/>
    <w:rsid w:val="00CE0FCC"/>
    <w:rsid w:val="00CE519D"/>
    <w:rsid w:val="00CE6BA5"/>
    <w:rsid w:val="00CF14B6"/>
    <w:rsid w:val="00D00F17"/>
    <w:rsid w:val="00D0720A"/>
    <w:rsid w:val="00D0767A"/>
    <w:rsid w:val="00D20606"/>
    <w:rsid w:val="00D25B70"/>
    <w:rsid w:val="00D263FA"/>
    <w:rsid w:val="00D2740F"/>
    <w:rsid w:val="00D31284"/>
    <w:rsid w:val="00D34C94"/>
    <w:rsid w:val="00D42F33"/>
    <w:rsid w:val="00D44A2A"/>
    <w:rsid w:val="00D44ED7"/>
    <w:rsid w:val="00D45DA0"/>
    <w:rsid w:val="00D501C2"/>
    <w:rsid w:val="00D5086A"/>
    <w:rsid w:val="00D51A1B"/>
    <w:rsid w:val="00D53598"/>
    <w:rsid w:val="00D546D2"/>
    <w:rsid w:val="00D56668"/>
    <w:rsid w:val="00D56DDB"/>
    <w:rsid w:val="00D57DE0"/>
    <w:rsid w:val="00D57F10"/>
    <w:rsid w:val="00D6110D"/>
    <w:rsid w:val="00D64340"/>
    <w:rsid w:val="00D64F3F"/>
    <w:rsid w:val="00D65014"/>
    <w:rsid w:val="00D66488"/>
    <w:rsid w:val="00D669EE"/>
    <w:rsid w:val="00D70424"/>
    <w:rsid w:val="00D71593"/>
    <w:rsid w:val="00D720F9"/>
    <w:rsid w:val="00D72151"/>
    <w:rsid w:val="00D7426B"/>
    <w:rsid w:val="00D746DD"/>
    <w:rsid w:val="00D769E3"/>
    <w:rsid w:val="00D76BA0"/>
    <w:rsid w:val="00D77E9A"/>
    <w:rsid w:val="00D857B8"/>
    <w:rsid w:val="00D879AC"/>
    <w:rsid w:val="00D922F8"/>
    <w:rsid w:val="00D92D65"/>
    <w:rsid w:val="00D93DC9"/>
    <w:rsid w:val="00DA4B9E"/>
    <w:rsid w:val="00DB11B2"/>
    <w:rsid w:val="00DB14CB"/>
    <w:rsid w:val="00DB1EA5"/>
    <w:rsid w:val="00DB5B66"/>
    <w:rsid w:val="00DB7649"/>
    <w:rsid w:val="00DC4D18"/>
    <w:rsid w:val="00DC6232"/>
    <w:rsid w:val="00DE12FC"/>
    <w:rsid w:val="00DE1FFF"/>
    <w:rsid w:val="00DE2E65"/>
    <w:rsid w:val="00DE398C"/>
    <w:rsid w:val="00DE52CD"/>
    <w:rsid w:val="00DF4526"/>
    <w:rsid w:val="00E018F1"/>
    <w:rsid w:val="00E02332"/>
    <w:rsid w:val="00E025B1"/>
    <w:rsid w:val="00E05E05"/>
    <w:rsid w:val="00E06AF5"/>
    <w:rsid w:val="00E06EAC"/>
    <w:rsid w:val="00E13516"/>
    <w:rsid w:val="00E13DD6"/>
    <w:rsid w:val="00E17569"/>
    <w:rsid w:val="00E20BA6"/>
    <w:rsid w:val="00E24006"/>
    <w:rsid w:val="00E26BFC"/>
    <w:rsid w:val="00E43976"/>
    <w:rsid w:val="00E44B41"/>
    <w:rsid w:val="00E519EF"/>
    <w:rsid w:val="00E537AB"/>
    <w:rsid w:val="00E54F1B"/>
    <w:rsid w:val="00E557EB"/>
    <w:rsid w:val="00E56950"/>
    <w:rsid w:val="00E57392"/>
    <w:rsid w:val="00E613F7"/>
    <w:rsid w:val="00E62C1E"/>
    <w:rsid w:val="00E63E20"/>
    <w:rsid w:val="00E65221"/>
    <w:rsid w:val="00E70267"/>
    <w:rsid w:val="00E70425"/>
    <w:rsid w:val="00E77F9E"/>
    <w:rsid w:val="00E8362B"/>
    <w:rsid w:val="00E90A41"/>
    <w:rsid w:val="00E92E41"/>
    <w:rsid w:val="00E94045"/>
    <w:rsid w:val="00E940C9"/>
    <w:rsid w:val="00E96D17"/>
    <w:rsid w:val="00EA5500"/>
    <w:rsid w:val="00EB17FC"/>
    <w:rsid w:val="00EB22B9"/>
    <w:rsid w:val="00EC126C"/>
    <w:rsid w:val="00EC1425"/>
    <w:rsid w:val="00EC2B3A"/>
    <w:rsid w:val="00EC3912"/>
    <w:rsid w:val="00ED2C52"/>
    <w:rsid w:val="00ED3407"/>
    <w:rsid w:val="00ED691E"/>
    <w:rsid w:val="00EE10B4"/>
    <w:rsid w:val="00EE1768"/>
    <w:rsid w:val="00EF6F76"/>
    <w:rsid w:val="00F04A35"/>
    <w:rsid w:val="00F10460"/>
    <w:rsid w:val="00F11B4F"/>
    <w:rsid w:val="00F21A76"/>
    <w:rsid w:val="00F2460A"/>
    <w:rsid w:val="00F27EBB"/>
    <w:rsid w:val="00F3022D"/>
    <w:rsid w:val="00F31C90"/>
    <w:rsid w:val="00F3302E"/>
    <w:rsid w:val="00F33DF0"/>
    <w:rsid w:val="00F341C4"/>
    <w:rsid w:val="00F42516"/>
    <w:rsid w:val="00F439CA"/>
    <w:rsid w:val="00F51EE2"/>
    <w:rsid w:val="00F531CF"/>
    <w:rsid w:val="00F54AC0"/>
    <w:rsid w:val="00F5742D"/>
    <w:rsid w:val="00F57F3F"/>
    <w:rsid w:val="00F61AB9"/>
    <w:rsid w:val="00F61CAB"/>
    <w:rsid w:val="00F65B26"/>
    <w:rsid w:val="00F67BB0"/>
    <w:rsid w:val="00F71F78"/>
    <w:rsid w:val="00F749F2"/>
    <w:rsid w:val="00F751CB"/>
    <w:rsid w:val="00F83EA7"/>
    <w:rsid w:val="00F90EB4"/>
    <w:rsid w:val="00F93FC2"/>
    <w:rsid w:val="00FA0574"/>
    <w:rsid w:val="00FA0DD8"/>
    <w:rsid w:val="00FA35D0"/>
    <w:rsid w:val="00FA53A0"/>
    <w:rsid w:val="00FB09DF"/>
    <w:rsid w:val="00FB252B"/>
    <w:rsid w:val="00FB3960"/>
    <w:rsid w:val="00FB3F50"/>
    <w:rsid w:val="00FB4276"/>
    <w:rsid w:val="00FB432B"/>
    <w:rsid w:val="00FB584E"/>
    <w:rsid w:val="00FC041A"/>
    <w:rsid w:val="00FC23A3"/>
    <w:rsid w:val="00FC4FB5"/>
    <w:rsid w:val="00FC62C2"/>
    <w:rsid w:val="00FD2E23"/>
    <w:rsid w:val="00FD5B23"/>
    <w:rsid w:val="00FD71CC"/>
    <w:rsid w:val="00FE779A"/>
    <w:rsid w:val="00FF24EA"/>
    <w:rsid w:val="00FF3248"/>
    <w:rsid w:val="4FE73200"/>
    <w:rsid w:val="5838487C"/>
    <w:rsid w:val="6DCE41D8"/>
    <w:rsid w:val="70B04523"/>
    <w:rsid w:val="77CD3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0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1"/>
    <w:semiHidden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styleId="9">
    <w:name w:val="Strong"/>
    <w:basedOn w:val="5"/>
    <w:qFormat/>
    <w:uiPriority w:val="0"/>
    <w:rPr>
      <w:b/>
      <w:bCs/>
    </w:rPr>
  </w:style>
  <w:style w:type="paragraph" w:styleId="10">
    <w:name w:val="Balloon Text"/>
    <w:basedOn w:val="1"/>
    <w:link w:val="61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1">
    <w:name w:val="Plain Text"/>
    <w:basedOn w:val="1"/>
    <w:link w:val="59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2">
    <w:name w:val="annotation text"/>
    <w:basedOn w:val="1"/>
    <w:link w:val="56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3">
    <w:name w:val="annotation subject"/>
    <w:basedOn w:val="12"/>
    <w:next w:val="12"/>
    <w:link w:val="60"/>
    <w:semiHidden/>
    <w:unhideWhenUsed/>
    <w:qFormat/>
    <w:uiPriority w:val="99"/>
    <w:rPr>
      <w:b/>
      <w:bCs/>
    </w:rPr>
  </w:style>
  <w:style w:type="paragraph" w:styleId="14">
    <w:name w:val="header"/>
    <w:basedOn w:val="1"/>
    <w:link w:val="5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5">
    <w:name w:val="Body Text"/>
    <w:basedOn w:val="1"/>
    <w:link w:val="25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6">
    <w:name w:val="Body Text Indent"/>
    <w:basedOn w:val="1"/>
    <w:link w:val="67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7">
    <w:name w:val="footer"/>
    <w:basedOn w:val="1"/>
    <w:link w:val="5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9">
    <w:name w:val="Body Text Indent 2"/>
    <w:basedOn w:val="1"/>
    <w:link w:val="74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0">
    <w:name w:val="Table Grid"/>
    <w:basedOn w:val="6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4 Знак"/>
    <w:basedOn w:val="5"/>
    <w:link w:val="4"/>
    <w:semiHidden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2">
    <w:name w:val="Текст примечания Знак"/>
    <w:basedOn w:val="5"/>
    <w:semiHidden/>
    <w:qFormat/>
    <w:uiPriority w:val="99"/>
    <w:rPr>
      <w:sz w:val="20"/>
      <w:szCs w:val="20"/>
    </w:rPr>
  </w:style>
  <w:style w:type="character" w:customStyle="1" w:styleId="23">
    <w:name w:val="Верхний колонтитул Знак"/>
    <w:basedOn w:val="5"/>
    <w:semiHidden/>
    <w:qFormat/>
    <w:uiPriority w:val="99"/>
  </w:style>
  <w:style w:type="character" w:customStyle="1" w:styleId="24">
    <w:name w:val="Нижний колонтитул Знак"/>
    <w:basedOn w:val="5"/>
    <w:qFormat/>
    <w:uiPriority w:val="99"/>
  </w:style>
  <w:style w:type="character" w:customStyle="1" w:styleId="25">
    <w:name w:val="Основной текст Знак"/>
    <w:basedOn w:val="5"/>
    <w:link w:val="15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6">
    <w:name w:val="Основной текст Знак1"/>
    <w:basedOn w:val="5"/>
    <w:semiHidden/>
    <w:qFormat/>
    <w:uiPriority w:val="0"/>
  </w:style>
  <w:style w:type="character" w:customStyle="1" w:styleId="27">
    <w:name w:val="Текст Знак"/>
    <w:basedOn w:val="5"/>
    <w:qFormat/>
    <w:uiPriority w:val="99"/>
    <w:rPr>
      <w:rFonts w:ascii="Consolas" w:hAnsi="Consolas" w:cs="Consolas"/>
      <w:sz w:val="21"/>
      <w:szCs w:val="21"/>
    </w:rPr>
  </w:style>
  <w:style w:type="character" w:customStyle="1" w:styleId="28">
    <w:name w:val="Тема примечания Знак"/>
    <w:basedOn w:val="22"/>
    <w:semiHidden/>
    <w:qFormat/>
    <w:uiPriority w:val="99"/>
    <w:rPr>
      <w:b/>
      <w:bCs/>
      <w:sz w:val="20"/>
      <w:szCs w:val="20"/>
    </w:rPr>
  </w:style>
  <w:style w:type="character" w:customStyle="1" w:styleId="29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0">
    <w:name w:val="No Spacing"/>
    <w:link w:val="73"/>
    <w:qFormat/>
    <w:uiPriority w:val="0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1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2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3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34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6">
    <w:name w:val="Заголовок №2_"/>
    <w:basedOn w:val="5"/>
    <w:link w:val="3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7">
    <w:name w:val="Заголовок №2"/>
    <w:basedOn w:val="1"/>
    <w:link w:val="36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8">
    <w:name w:val="Основной текст (13)_"/>
    <w:basedOn w:val="5"/>
    <w:link w:val="39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9">
    <w:name w:val="Основной текст (13)"/>
    <w:basedOn w:val="1"/>
    <w:link w:val="38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0">
    <w:name w:val="Заголовок №2 (2)_"/>
    <w:basedOn w:val="5"/>
    <w:link w:val="41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1">
    <w:name w:val="Заголовок №2 (2)"/>
    <w:basedOn w:val="1"/>
    <w:link w:val="40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2">
    <w:name w:val="Основной текст (14)_"/>
    <w:basedOn w:val="5"/>
    <w:link w:val="43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 (14)"/>
    <w:basedOn w:val="1"/>
    <w:link w:val="42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4">
    <w:name w:val="Основной текст (3)_"/>
    <w:basedOn w:val="5"/>
    <w:link w:val="45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5">
    <w:name w:val="Основной текст (3)"/>
    <w:basedOn w:val="1"/>
    <w:link w:val="44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6">
    <w:name w:val="Основной текст (2)_"/>
    <w:basedOn w:val="5"/>
    <w:link w:val="47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47">
    <w:name w:val="Основной текст (2)"/>
    <w:basedOn w:val="1"/>
    <w:link w:val="46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48">
    <w:name w:val="Подпись к таблице (3) Exact"/>
    <w:basedOn w:val="5"/>
    <w:link w:val="49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49">
    <w:name w:val="Подпись к таблице (3)"/>
    <w:basedOn w:val="1"/>
    <w:link w:val="48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0">
    <w:name w:val="Основной текст_"/>
    <w:basedOn w:val="5"/>
    <w:link w:val="5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7"/>
    <w:basedOn w:val="1"/>
    <w:link w:val="50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2">
    <w:name w:val="Заголовок №5_"/>
    <w:basedOn w:val="5"/>
    <w:link w:val="53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3">
    <w:name w:val="Заголовок №5"/>
    <w:basedOn w:val="1"/>
    <w:link w:val="52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4">
    <w:name w:val="Основной текст (12)_"/>
    <w:basedOn w:val="5"/>
    <w:link w:val="55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5">
    <w:name w:val="Основной текст (12)"/>
    <w:basedOn w:val="1"/>
    <w:link w:val="54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6">
    <w:name w:val="Текст примечания Знак1"/>
    <w:basedOn w:val="5"/>
    <w:link w:val="12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57">
    <w:name w:val="Верхний колонтитул Знак1"/>
    <w:basedOn w:val="5"/>
    <w:link w:val="14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58">
    <w:name w:val="Нижний колонтитул Знак1"/>
    <w:basedOn w:val="5"/>
    <w:link w:val="17"/>
    <w:semiHidden/>
    <w:qFormat/>
    <w:locked/>
    <w:uiPriority w:val="99"/>
    <w:rPr>
      <w:rFonts w:eastAsiaTheme="minorHAnsi"/>
      <w:lang w:eastAsia="en-US"/>
    </w:rPr>
  </w:style>
  <w:style w:type="character" w:customStyle="1" w:styleId="59">
    <w:name w:val="Текст Знак1"/>
    <w:basedOn w:val="5"/>
    <w:link w:val="11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0">
    <w:name w:val="Тема примечания Знак1"/>
    <w:basedOn w:val="56"/>
    <w:link w:val="13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1">
    <w:name w:val="Текст выноски Знак1"/>
    <w:basedOn w:val="5"/>
    <w:link w:val="10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2">
    <w:name w:val="Основной текст (2) + Курсив"/>
    <w:basedOn w:val="46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3">
    <w:name w:val="Подпись к таблице (4) Exact"/>
    <w:basedOn w:val="5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4">
    <w:name w:val="Основной текст + Полужирный"/>
    <w:basedOn w:val="50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5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6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67">
    <w:name w:val="Основной текст с отступом Знак"/>
    <w:basedOn w:val="5"/>
    <w:link w:val="16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9">
    <w:name w:val="s1"/>
    <w:basedOn w:val="5"/>
    <w:qFormat/>
    <w:uiPriority w:val="0"/>
  </w:style>
  <w:style w:type="paragraph" w:customStyle="1" w:styleId="70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1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2">
    <w:name w:val="s2"/>
    <w:basedOn w:val="5"/>
    <w:qFormat/>
    <w:uiPriority w:val="0"/>
  </w:style>
  <w:style w:type="character" w:customStyle="1" w:styleId="73">
    <w:name w:val="Без интервала Знак"/>
    <w:basedOn w:val="5"/>
    <w:link w:val="30"/>
    <w:qFormat/>
    <w:uiPriority w:val="1"/>
    <w:rPr>
      <w:rFonts w:ascii="Calibri" w:hAnsi="Calibri" w:eastAsia="Calibri" w:cs="Calibri"/>
      <w:lang w:eastAsia="ar-SA"/>
    </w:rPr>
  </w:style>
  <w:style w:type="character" w:customStyle="1" w:styleId="74">
    <w:name w:val="Основной текст с отступом 2 Знак"/>
    <w:basedOn w:val="5"/>
    <w:link w:val="19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5">
    <w:name w:val="Заголовок1"/>
    <w:basedOn w:val="1"/>
    <w:next w:val="15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6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77">
    <w:name w:val="Сетка таблицы11"/>
    <w:basedOn w:val="6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8">
    <w:name w:val="Default"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79">
    <w:name w:val="Заголовок 1 Знак"/>
    <w:basedOn w:val="5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80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1">
    <w:name w:val="Основной текст2"/>
    <w:basedOn w:val="5"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2">
    <w:name w:val="Сетка таблицы1"/>
    <w:basedOn w:val="6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3">
    <w:name w:val="Unresolved Mention"/>
    <w:basedOn w:val="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EA321-DA14-41D2-86F1-E0AC6D4DE4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46</Pages>
  <Words>12981</Words>
  <Characters>73993</Characters>
  <Lines>616</Lines>
  <Paragraphs>173</Paragraphs>
  <TotalTime>0</TotalTime>
  <ScaleCrop>false</ScaleCrop>
  <LinksUpToDate>false</LinksUpToDate>
  <CharactersWithSpaces>86801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2022-01-24T01:50:00Z</dcterms:created>
  <dc:creator>9870</dc:creator>
  <cp:lastModifiedBy>kab322-03</cp:lastModifiedBy>
  <cp:lastPrinted>2021-03-04T02:18:00Z</cp:lastPrinted>
  <dcterms:modified xsi:type="dcterms:W3CDTF">2026-05-06T06:31:58Z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AFA9F186AD2B456284BF297CB06869EB_12</vt:lpwstr>
  </property>
</Properties>
</file>